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2" w:type="dxa"/>
        <w:tblInd w:w="-696" w:type="dxa"/>
        <w:tblLayout w:type="fixed"/>
        <w:tblLook w:val="0000" w:firstRow="0" w:lastRow="0" w:firstColumn="0" w:lastColumn="0" w:noHBand="0" w:noVBand="0"/>
      </w:tblPr>
      <w:tblGrid>
        <w:gridCol w:w="4422"/>
        <w:gridCol w:w="268"/>
        <w:gridCol w:w="6052"/>
      </w:tblGrid>
      <w:tr w:rsidR="00CC76B0" w:rsidRPr="00CC76B0" w:rsidTr="00A9264E">
        <w:trPr>
          <w:trHeight w:val="200"/>
        </w:trPr>
        <w:tc>
          <w:tcPr>
            <w:tcW w:w="4422" w:type="dxa"/>
            <w:vAlign w:val="bottom"/>
          </w:tcPr>
          <w:p w:rsidR="00D97A75" w:rsidRPr="00CC76B0" w:rsidRDefault="00D97A75" w:rsidP="00DC7394">
            <w:pPr>
              <w:jc w:val="center"/>
              <w:rPr>
                <w:rFonts w:ascii="Times New Roman" w:hAnsi="Times New Roman"/>
                <w:color w:val="auto"/>
                <w:sz w:val="26"/>
                <w:szCs w:val="26"/>
              </w:rPr>
            </w:pPr>
            <w:r w:rsidRPr="00CC76B0">
              <w:rPr>
                <w:rFonts w:ascii="Times New Roman" w:hAnsi="Times New Roman"/>
                <w:color w:val="auto"/>
                <w:sz w:val="26"/>
                <w:szCs w:val="26"/>
              </w:rPr>
              <w:t>CÔNG AN TỈNH HÀ NAM</w:t>
            </w:r>
          </w:p>
        </w:tc>
        <w:tc>
          <w:tcPr>
            <w:tcW w:w="268" w:type="dxa"/>
          </w:tcPr>
          <w:p w:rsidR="00D97A75" w:rsidRPr="00CC76B0" w:rsidRDefault="00D97A75" w:rsidP="00A9264E">
            <w:pPr>
              <w:jc w:val="both"/>
              <w:rPr>
                <w:rFonts w:ascii="Times New Roman" w:hAnsi="Times New Roman"/>
                <w:color w:val="auto"/>
                <w:szCs w:val="28"/>
              </w:rPr>
            </w:pPr>
          </w:p>
        </w:tc>
        <w:tc>
          <w:tcPr>
            <w:tcW w:w="6052" w:type="dxa"/>
          </w:tcPr>
          <w:p w:rsidR="00D97A75" w:rsidRPr="00CC76B0" w:rsidRDefault="00D97A75" w:rsidP="00A9264E">
            <w:pPr>
              <w:jc w:val="both"/>
              <w:rPr>
                <w:rFonts w:ascii="Times New Roman" w:hAnsi="Times New Roman"/>
                <w:b/>
                <w:color w:val="auto"/>
                <w:sz w:val="26"/>
                <w:szCs w:val="26"/>
              </w:rPr>
            </w:pPr>
            <w:r w:rsidRPr="00CC76B0">
              <w:rPr>
                <w:rFonts w:ascii="Times New Roman" w:hAnsi="Times New Roman"/>
                <w:b/>
                <w:color w:val="auto"/>
                <w:sz w:val="26"/>
                <w:szCs w:val="26"/>
              </w:rPr>
              <w:t xml:space="preserve">   CỘNG HOÀ XÃ HỘI CHỦ NGHĨA VIỆT NAM</w:t>
            </w:r>
          </w:p>
        </w:tc>
      </w:tr>
      <w:tr w:rsidR="00CC76B0" w:rsidRPr="00CC76B0" w:rsidTr="00A9264E">
        <w:trPr>
          <w:trHeight w:val="200"/>
        </w:trPr>
        <w:tc>
          <w:tcPr>
            <w:tcW w:w="4422" w:type="dxa"/>
          </w:tcPr>
          <w:p w:rsidR="00D97A75" w:rsidRPr="00DC7394" w:rsidRDefault="00D97A75" w:rsidP="00DC7394">
            <w:pPr>
              <w:jc w:val="center"/>
              <w:rPr>
                <w:rFonts w:ascii="Times New Roman" w:hAnsi="Times New Roman"/>
                <w:b/>
                <w:color w:val="auto"/>
                <w:sz w:val="26"/>
                <w:szCs w:val="26"/>
                <w:lang w:val="vi-VN"/>
              </w:rPr>
            </w:pPr>
            <w:r w:rsidRPr="00DC7394">
              <w:rPr>
                <w:rFonts w:ascii="Times New Roman" w:hAnsi="Times New Roman"/>
                <w:b/>
                <w:noProof/>
                <w:color w:val="auto"/>
                <w:szCs w:val="28"/>
              </w:rPr>
              <mc:AlternateContent>
                <mc:Choice Requires="wps">
                  <w:drawing>
                    <wp:anchor distT="0" distB="0" distL="114300" distR="114300" simplePos="0" relativeHeight="251659264" behindDoc="0" locked="0" layoutInCell="1" allowOverlap="1" wp14:anchorId="0137DE31" wp14:editId="5753BAB7">
                      <wp:simplePos x="0" y="0"/>
                      <wp:positionH relativeFrom="column">
                        <wp:posOffset>824865</wp:posOffset>
                      </wp:positionH>
                      <wp:positionV relativeFrom="paragraph">
                        <wp:posOffset>203200</wp:posOffset>
                      </wp:positionV>
                      <wp:extent cx="9639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6pt" to="14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BVHAIAADU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"/>
                  </w:pict>
                </mc:Fallback>
              </mc:AlternateContent>
            </w:r>
            <w:r w:rsidRPr="00DC7394">
              <w:rPr>
                <w:rFonts w:ascii="Times New Roman" w:hAnsi="Times New Roman"/>
                <w:b/>
                <w:color w:val="auto"/>
                <w:sz w:val="26"/>
                <w:szCs w:val="26"/>
              </w:rPr>
              <w:t>CÔNG AN HUYỆN BÌNH LỤC</w:t>
            </w:r>
          </w:p>
        </w:tc>
        <w:tc>
          <w:tcPr>
            <w:tcW w:w="268" w:type="dxa"/>
          </w:tcPr>
          <w:p w:rsidR="00D97A75" w:rsidRPr="00CC76B0" w:rsidRDefault="00D97A75" w:rsidP="00A9264E">
            <w:pPr>
              <w:jc w:val="both"/>
              <w:rPr>
                <w:rFonts w:ascii="Times New Roman" w:hAnsi="Times New Roman"/>
                <w:color w:val="auto"/>
                <w:szCs w:val="28"/>
              </w:rPr>
            </w:pPr>
          </w:p>
        </w:tc>
        <w:tc>
          <w:tcPr>
            <w:tcW w:w="6052" w:type="dxa"/>
          </w:tcPr>
          <w:p w:rsidR="00D97A75" w:rsidRPr="00CC76B0" w:rsidRDefault="00D97A75" w:rsidP="00A9264E">
            <w:pPr>
              <w:jc w:val="both"/>
              <w:rPr>
                <w:rFonts w:ascii="Times New Roman" w:hAnsi="Times New Roman"/>
                <w:b/>
                <w:color w:val="auto"/>
                <w:szCs w:val="28"/>
              </w:rPr>
            </w:pPr>
            <w:r w:rsidRPr="00CC76B0">
              <w:rPr>
                <w:rFonts w:ascii="Times New Roman" w:hAnsi="Times New Roman"/>
                <w:b/>
                <w:color w:val="auto"/>
                <w:szCs w:val="28"/>
              </w:rPr>
              <w:t xml:space="preserve">              Độc lập - tự do - Hạnh phúc</w:t>
            </w:r>
          </w:p>
        </w:tc>
      </w:tr>
      <w:tr w:rsidR="00CC76B0" w:rsidRPr="00CC76B0" w:rsidTr="00A9264E">
        <w:trPr>
          <w:trHeight w:val="100"/>
        </w:trPr>
        <w:tc>
          <w:tcPr>
            <w:tcW w:w="4422" w:type="dxa"/>
          </w:tcPr>
          <w:p w:rsidR="00D97A75" w:rsidRPr="00CC76B0" w:rsidRDefault="00D97A75" w:rsidP="00A9264E">
            <w:pPr>
              <w:jc w:val="both"/>
              <w:rPr>
                <w:rFonts w:ascii="Times New Roman" w:hAnsi="Times New Roman"/>
                <w:color w:val="auto"/>
                <w:szCs w:val="28"/>
              </w:rPr>
            </w:pPr>
          </w:p>
        </w:tc>
        <w:tc>
          <w:tcPr>
            <w:tcW w:w="268" w:type="dxa"/>
          </w:tcPr>
          <w:p w:rsidR="00D97A75" w:rsidRPr="00CC76B0" w:rsidRDefault="00D97A75" w:rsidP="00A9264E">
            <w:pPr>
              <w:jc w:val="both"/>
              <w:rPr>
                <w:rFonts w:ascii="Times New Roman" w:hAnsi="Times New Roman"/>
                <w:color w:val="auto"/>
                <w:szCs w:val="28"/>
              </w:rPr>
            </w:pPr>
          </w:p>
        </w:tc>
        <w:tc>
          <w:tcPr>
            <w:tcW w:w="6052" w:type="dxa"/>
          </w:tcPr>
          <w:p w:rsidR="00D97A75" w:rsidRPr="00CC76B0" w:rsidRDefault="00D97A75" w:rsidP="00A9264E">
            <w:pPr>
              <w:jc w:val="both"/>
              <w:rPr>
                <w:rFonts w:ascii="Times New Roman" w:hAnsi="Times New Roman"/>
                <w:color w:val="auto"/>
                <w:szCs w:val="28"/>
              </w:rPr>
            </w:pPr>
            <w:r w:rsidRPr="00CC76B0">
              <w:rPr>
                <w:rFonts w:ascii="Times New Roman" w:hAnsi="Times New Roman"/>
                <w:noProof/>
                <w:color w:val="auto"/>
                <w:szCs w:val="28"/>
              </w:rPr>
              <mc:AlternateContent>
                <mc:Choice Requires="wps">
                  <w:drawing>
                    <wp:anchor distT="0" distB="0" distL="114300" distR="114300" simplePos="0" relativeHeight="251660288" behindDoc="0" locked="0" layoutInCell="1" allowOverlap="1" wp14:anchorId="0F47E29B" wp14:editId="53CD0D7A">
                      <wp:simplePos x="0" y="0"/>
                      <wp:positionH relativeFrom="column">
                        <wp:posOffset>698500</wp:posOffset>
                      </wp:positionH>
                      <wp:positionV relativeFrom="paragraph">
                        <wp:posOffset>23495</wp:posOffset>
                      </wp:positionV>
                      <wp:extent cx="2181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85pt" to="22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Q1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"/>
                  </w:pict>
                </mc:Fallback>
              </mc:AlternateContent>
            </w:r>
          </w:p>
        </w:tc>
      </w:tr>
      <w:tr w:rsidR="00CC76B0" w:rsidRPr="00CC76B0" w:rsidTr="00A9264E">
        <w:trPr>
          <w:trHeight w:val="100"/>
        </w:trPr>
        <w:tc>
          <w:tcPr>
            <w:tcW w:w="4422" w:type="dxa"/>
          </w:tcPr>
          <w:p w:rsidR="00D97A75" w:rsidRPr="00CC76B0" w:rsidRDefault="00D97A75" w:rsidP="00DC7394">
            <w:pPr>
              <w:jc w:val="center"/>
              <w:rPr>
                <w:rFonts w:ascii="Times New Roman" w:hAnsi="Times New Roman"/>
                <w:color w:val="auto"/>
                <w:szCs w:val="28"/>
              </w:rPr>
            </w:pPr>
            <w:r w:rsidRPr="00CC76B0">
              <w:rPr>
                <w:rFonts w:ascii="Times New Roman" w:hAnsi="Times New Roman"/>
                <w:color w:val="auto"/>
                <w:szCs w:val="28"/>
              </w:rPr>
              <w:t>Số:    /KH</w:t>
            </w:r>
          </w:p>
        </w:tc>
        <w:tc>
          <w:tcPr>
            <w:tcW w:w="268" w:type="dxa"/>
          </w:tcPr>
          <w:p w:rsidR="00D97A75" w:rsidRPr="00CC76B0" w:rsidRDefault="00D97A75" w:rsidP="00A9264E">
            <w:pPr>
              <w:jc w:val="both"/>
              <w:rPr>
                <w:rFonts w:ascii="Times New Roman" w:hAnsi="Times New Roman"/>
                <w:color w:val="auto"/>
                <w:szCs w:val="28"/>
                <w:lang w:val="nl-NL"/>
              </w:rPr>
            </w:pPr>
          </w:p>
        </w:tc>
        <w:tc>
          <w:tcPr>
            <w:tcW w:w="6052" w:type="dxa"/>
          </w:tcPr>
          <w:p w:rsidR="00D97A75" w:rsidRPr="00CC76B0" w:rsidRDefault="00D97A75" w:rsidP="00DC7394">
            <w:pPr>
              <w:jc w:val="right"/>
              <w:rPr>
                <w:rFonts w:ascii="Times New Roman" w:hAnsi="Times New Roman"/>
                <w:i/>
                <w:color w:val="auto"/>
                <w:szCs w:val="28"/>
                <w:lang w:val="nl-NL"/>
              </w:rPr>
            </w:pPr>
            <w:r w:rsidRPr="00CC76B0">
              <w:rPr>
                <w:rFonts w:ascii="Times New Roman" w:hAnsi="Times New Roman"/>
                <w:i/>
                <w:color w:val="auto"/>
                <w:szCs w:val="28"/>
                <w:lang w:val="nl-NL"/>
              </w:rPr>
              <w:t xml:space="preserve">               Bình</w:t>
            </w:r>
            <w:r w:rsidR="00CC76B0">
              <w:rPr>
                <w:rFonts w:ascii="Times New Roman" w:hAnsi="Times New Roman"/>
                <w:i/>
                <w:color w:val="auto"/>
                <w:szCs w:val="28"/>
                <w:lang w:val="nl-NL"/>
              </w:rPr>
              <w:t xml:space="preserve"> Lục,ngày     tháng     </w:t>
            </w:r>
            <w:r w:rsidR="00473FE3">
              <w:rPr>
                <w:rFonts w:ascii="Times New Roman" w:hAnsi="Times New Roman"/>
                <w:i/>
                <w:color w:val="auto"/>
                <w:szCs w:val="28"/>
                <w:lang w:val="nl-NL"/>
              </w:rPr>
              <w:t>năm 2020</w:t>
            </w:r>
          </w:p>
        </w:tc>
      </w:tr>
    </w:tbl>
    <w:p w:rsidR="00D97A75" w:rsidRPr="00CC76B0" w:rsidRDefault="00D97A75" w:rsidP="00D97A75">
      <w:pPr>
        <w:spacing w:before="360"/>
        <w:jc w:val="center"/>
        <w:rPr>
          <w:rFonts w:ascii="Times New Roman" w:hAnsi="Times New Roman"/>
          <w:b/>
          <w:color w:val="auto"/>
          <w:szCs w:val="28"/>
          <w:lang w:val="vi-VN"/>
        </w:rPr>
      </w:pPr>
      <w:r w:rsidRPr="00CC76B0">
        <w:rPr>
          <w:rFonts w:ascii="Times New Roman" w:hAnsi="Times New Roman"/>
          <w:b/>
          <w:color w:val="auto"/>
          <w:szCs w:val="28"/>
        </w:rPr>
        <w:t>KẾ HOẠCH</w:t>
      </w:r>
    </w:p>
    <w:p w:rsidR="00D97A75" w:rsidRPr="00CC76B0" w:rsidRDefault="00D97A75" w:rsidP="00D97A75">
      <w:pPr>
        <w:spacing w:line="257" w:lineRule="auto"/>
        <w:jc w:val="center"/>
        <w:rPr>
          <w:rFonts w:ascii="Times New Roman" w:hAnsi="Times New Roman"/>
          <w:b/>
          <w:color w:val="auto"/>
          <w:szCs w:val="28"/>
          <w:lang w:val="nl-NL"/>
        </w:rPr>
      </w:pPr>
      <w:r w:rsidRPr="00CC76B0">
        <w:rPr>
          <w:rFonts w:ascii="Times New Roman" w:hAnsi="Times New Roman"/>
          <w:b/>
          <w:color w:val="auto"/>
          <w:szCs w:val="28"/>
        </w:rPr>
        <w:t xml:space="preserve">Tuyên </w:t>
      </w:r>
      <w:r w:rsidR="00F10CE5">
        <w:rPr>
          <w:rFonts w:ascii="Times New Roman" w:hAnsi="Times New Roman"/>
          <w:b/>
          <w:color w:val="auto"/>
          <w:szCs w:val="28"/>
        </w:rPr>
        <w:t>truyền phòng chống tội phạm 20</w:t>
      </w:r>
      <w:r w:rsidR="00473FE3">
        <w:rPr>
          <w:rFonts w:ascii="Times New Roman" w:hAnsi="Times New Roman"/>
          <w:b/>
          <w:color w:val="auto"/>
          <w:szCs w:val="28"/>
        </w:rPr>
        <w:t>20</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Thực hiện Kế hoạch của Ban Chỉ Đạo PCTP, TNXH và XDPT toàn dân bảo vệ ANTQ về việc triển khai thực hiện công tác phòng, chống ma t</w:t>
      </w:r>
      <w:r w:rsidR="00473FE3">
        <w:rPr>
          <w:rFonts w:ascii="Times New Roman" w:hAnsi="Times New Roman"/>
          <w:szCs w:val="28"/>
        </w:rPr>
        <w:t>uý và cai nghiện ma tuý năm 2020</w:t>
      </w:r>
      <w:r w:rsidRPr="00CC76B0">
        <w:rPr>
          <w:rFonts w:ascii="Times New Roman" w:hAnsi="Times New Roman"/>
          <w:szCs w:val="28"/>
        </w:rPr>
        <w:t>, Ban chỉ đạo phòng, chống tội phạm, tệ nạn xã hội và xây dựng phong trào toàn dân bảo vệ An ninh Tổ quốc huyện Bình Lục xây dựng Kế hoạch triển khai thực hiện công tác phòng, chống ma túy và cai nghiện ma túy trên địa bàn huyện như sau:</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 MỤC ĐÍCH, YÊU CẦU</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t>1.</w:t>
      </w:r>
      <w:r w:rsidRPr="00CC76B0">
        <w:rPr>
          <w:rFonts w:ascii="Times New Roman" w:hAnsi="Times New Roman"/>
          <w:szCs w:val="28"/>
        </w:rPr>
        <w:t xml:space="preserve"> Tiếp tục tổ chức quán triệt sâu sắc đến cấp uỷ Đảng, chính quyền các cấp, các tầng lớp nhân dân về chủ trương, đường lối của Đảng, chính sách, pháp luật của Nhà nước trong công tác phòng ngừa, đấu tranh chống tội phạm và tệ nạn ma tuý; nhằm nâng cao nhận thức, tạo chuyển biến mạnh mẽ về ý thức trách nhiệm của lãnh đạo cấp uỷ, thủ trưởng các cơ quan, đơn vị, địa phương và lực lượng quần chúng tham gia công tác phòng, chống ma tuý. Chủ động phòng ngừa, ngăn chặn, tiến tới đẩy lùi tệ nạn ma tuý, hạn chế thấp nhất tác hại do ma tuý gây ra, tạo môi trường xã hội lành mạnh, góp phần phục vụ có hiệu quả nhiệm vụ phát triển kinh tế - xã hội, làm giảm tỉ lệ người nghiện trên địa bàn huyện, đảm bảo giảm 3 mục tiêu </w:t>
      </w:r>
      <w:r w:rsidRPr="00CC76B0">
        <w:rPr>
          <w:rFonts w:ascii="Times New Roman" w:hAnsi="Times New Roman"/>
          <w:b/>
          <w:i/>
          <w:szCs w:val="28"/>
        </w:rPr>
        <w:t>“Giảm cung, giảm cầu, giảm tác hại”</w:t>
      </w:r>
      <w:r w:rsidRPr="00CC76B0">
        <w:rPr>
          <w:rFonts w:ascii="Times New Roman" w:hAnsi="Times New Roman"/>
          <w:szCs w:val="28"/>
        </w:rPr>
        <w:t xml:space="preserve">.  </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t>2.</w:t>
      </w:r>
      <w:r w:rsidRPr="00CC76B0">
        <w:rPr>
          <w:rFonts w:ascii="Times New Roman" w:hAnsi="Times New Roman"/>
          <w:szCs w:val="28"/>
        </w:rPr>
        <w:t xml:space="preserve"> Chủ động nắm chắc tình hình không để xuất hiện các điểm sản xuất chất ma tuý cũng như dụng cụ để sản xuất hoặc sử dụng ma tuý. </w:t>
      </w:r>
      <w:proofErr w:type="gramStart"/>
      <w:r w:rsidRPr="00CC76B0">
        <w:rPr>
          <w:rFonts w:ascii="Times New Roman" w:hAnsi="Times New Roman"/>
          <w:szCs w:val="28"/>
        </w:rPr>
        <w:t>Tập trung lực lượng tổ chức đấu tranh hiệu quả tội phạm ma tuý.</w:t>
      </w:r>
      <w:proofErr w:type="gramEnd"/>
      <w:r w:rsidRPr="00CC76B0">
        <w:rPr>
          <w:rFonts w:ascii="Times New Roman" w:hAnsi="Times New Roman"/>
          <w:szCs w:val="28"/>
        </w:rPr>
        <w:t xml:space="preserve"> </w:t>
      </w:r>
      <w:proofErr w:type="gramStart"/>
      <w:r w:rsidRPr="00CC76B0">
        <w:rPr>
          <w:rFonts w:ascii="Times New Roman" w:hAnsi="Times New Roman"/>
          <w:szCs w:val="28"/>
        </w:rPr>
        <w:t>Giải quyết cơ bản các tụ điểm, điểm phức tạp về mua bán, tổ chức sử dụng ma tuý tại cộng đồng dân cư không để phát sinh.</w:t>
      </w:r>
      <w:proofErr w:type="gramEnd"/>
      <w:r w:rsidRPr="00CC76B0">
        <w:rPr>
          <w:rFonts w:ascii="Times New Roman" w:hAnsi="Times New Roman"/>
          <w:szCs w:val="28"/>
        </w:rPr>
        <w:t xml:space="preserve"> </w:t>
      </w:r>
      <w:proofErr w:type="gramStart"/>
      <w:r w:rsidRPr="00CC76B0">
        <w:rPr>
          <w:rFonts w:ascii="Times New Roman" w:hAnsi="Times New Roman"/>
          <w:szCs w:val="28"/>
        </w:rPr>
        <w:t>Kiểm soát và quản lý chặt chẽ việc lưu thông, sử dụng các loại tiền chất, chất gây nghiện, chất hướng thần không để tội phạm lợi dụng hoạt động, xử lý nghiêm các loại tội phạm về ma tuý.</w:t>
      </w:r>
      <w:proofErr w:type="gramEnd"/>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t>3.</w:t>
      </w:r>
      <w:r w:rsidRPr="00CC76B0">
        <w:rPr>
          <w:rFonts w:ascii="Times New Roman" w:hAnsi="Times New Roman"/>
          <w:szCs w:val="28"/>
        </w:rPr>
        <w:t xml:space="preserve"> Nâng cao chất lượng trong công tác </w:t>
      </w:r>
      <w:proofErr w:type="gramStart"/>
      <w:r w:rsidRPr="00CC76B0">
        <w:rPr>
          <w:rFonts w:ascii="Times New Roman" w:hAnsi="Times New Roman"/>
          <w:szCs w:val="28"/>
        </w:rPr>
        <w:t>cai</w:t>
      </w:r>
      <w:proofErr w:type="gramEnd"/>
      <w:r w:rsidRPr="00CC76B0">
        <w:rPr>
          <w:rFonts w:ascii="Times New Roman" w:hAnsi="Times New Roman"/>
          <w:szCs w:val="28"/>
        </w:rPr>
        <w:t xml:space="preserve"> nghiện và quản lý sau cai nghiện ma tuý tại gia đình, cộng đồng. Kiềm chế tốc độ gia tăng người nghiện mới, quản lý chặt chẽ các đối tượng cai nghiện, giảm tỷ lệ tái nghiện, ngăn chặn sự ảnh hưởng của ma tuý đến sức khoẻ gia đình, xã hội và an ninh trật tự.</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lastRenderedPageBreak/>
        <w:t>4.</w:t>
      </w:r>
      <w:r w:rsidRPr="00CC76B0">
        <w:rPr>
          <w:rFonts w:ascii="Times New Roman" w:hAnsi="Times New Roman"/>
          <w:szCs w:val="28"/>
        </w:rPr>
        <w:t xml:space="preserve"> Đẩy mạnh phong trào toàn dân bảo vệ an ninh Tổ quốc, nâng cao hiệu quả tuyên truyền của hệ thống cơ quan thông tin, tuyên truyền, tổ chức chính trị xã hội, chú trọng đổi mới nội dung, thực hiện xã hội hoá tuyên truyền nhằm nâng cao ý thức, trách nhiệm của mọi tầng lớp nhân dân trong phòng, chống ma tuý và cai nghiện ma tuý. Vận động quần chúng nhân dân tham gia phong trào phòng, chống ma tuý ngay từ gia đình, cộng đồng dân cư, duy trì mô hình có hiệu quả như: Phong trào quần chúng tố giác tội phạm; quản lý giáo dục; giúp đỡ người sau cai nghiện ma tuý tại cộng đồng dân cư, góp phần đảm bảo trật tự an toàn xã hội trên địa bàn huyện.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II. NỘI DUNG, BIỆN PHÁP TIẾN HÀNH</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1. Công tác chỉ đạo</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xml:space="preserve">- Tiếp tục tổ chức quán triệt triển khai thực hiện có hiệu quả Kết luận số 95-KL/TW ngày 02/4/2014 của Ban Bí thư Trung ương về </w:t>
      </w:r>
      <w:r w:rsidRPr="00CC76B0">
        <w:rPr>
          <w:i/>
          <w:sz w:val="28"/>
          <w:szCs w:val="28"/>
          <w:lang w:val="vi-VN"/>
        </w:rPr>
        <w:t xml:space="preserve">"Tiếp tục thực hiện </w:t>
      </w:r>
      <w:r w:rsidR="00473FE3" w:rsidRPr="00473FE3">
        <w:rPr>
          <w:i/>
          <w:sz w:val="28"/>
          <w:szCs w:val="28"/>
        </w:rPr>
        <w:t>Chỉ thị số 36-CT/TW của Bộ Chính trị (Khóa XII)</w:t>
      </w:r>
      <w:r w:rsidR="00473FE3" w:rsidRPr="00D363E3">
        <w:t xml:space="preserve"> </w:t>
      </w:r>
      <w:r w:rsidRPr="00CC76B0">
        <w:rPr>
          <w:i/>
          <w:sz w:val="28"/>
          <w:szCs w:val="28"/>
          <w:lang w:val="vi-VN"/>
        </w:rPr>
        <w:t xml:space="preserve"> về tăng cường lãnh đạo chỉ đạo công tác phòng, chống kiểm soát ma túy trong tình hình mới"</w:t>
      </w:r>
      <w:r w:rsidRPr="00CC76B0">
        <w:rPr>
          <w:sz w:val="28"/>
          <w:szCs w:val="28"/>
          <w:lang w:val="vi-VN"/>
        </w:rPr>
        <w:t xml:space="preserve">; </w:t>
      </w:r>
      <w:r w:rsidRPr="00CC76B0">
        <w:rPr>
          <w:sz w:val="28"/>
          <w:szCs w:val="28"/>
        </w:rPr>
        <w:t xml:space="preserve">Chương trình phòng, chống ma túy giai đoạn 2016-2020; </w:t>
      </w:r>
      <w:r w:rsidRPr="00CC76B0">
        <w:rPr>
          <w:sz w:val="28"/>
          <w:szCs w:val="28"/>
          <w:lang w:val="vi-VN"/>
        </w:rPr>
        <w:t>Nghị quyết số</w:t>
      </w:r>
      <w:r w:rsidRPr="00CC76B0">
        <w:rPr>
          <w:rStyle w:val="apple-converted-space"/>
          <w:sz w:val="28"/>
          <w:szCs w:val="28"/>
          <w:lang w:val="vi-VN"/>
        </w:rPr>
        <w:t> </w:t>
      </w:r>
      <w:hyperlink r:id="rId6" w:tgtFrame="_blank" w:history="1">
        <w:r w:rsidRPr="00CC76B0">
          <w:rPr>
            <w:rStyle w:val="Hyperlink"/>
            <w:color w:val="auto"/>
            <w:sz w:val="28"/>
            <w:szCs w:val="28"/>
            <w:u w:val="none"/>
            <w:lang w:val="vi-VN"/>
          </w:rPr>
          <w:t>98/NQ-CP</w:t>
        </w:r>
      </w:hyperlink>
      <w:r w:rsidRPr="00CC76B0">
        <w:rPr>
          <w:rStyle w:val="apple-converted-space"/>
          <w:sz w:val="28"/>
          <w:szCs w:val="28"/>
          <w:lang w:val="vi-VN"/>
        </w:rPr>
        <w:t> </w:t>
      </w:r>
      <w:r w:rsidRPr="00CC76B0">
        <w:rPr>
          <w:sz w:val="28"/>
          <w:szCs w:val="28"/>
          <w:lang w:val="vi-VN"/>
        </w:rPr>
        <w:t xml:space="preserve">ngày 26/12/2014 của Chính phủ về </w:t>
      </w:r>
      <w:r w:rsidRPr="00CC76B0">
        <w:rPr>
          <w:i/>
          <w:sz w:val="28"/>
          <w:szCs w:val="28"/>
        </w:rPr>
        <w:t>“</w:t>
      </w:r>
      <w:r w:rsidRPr="00CC76B0">
        <w:rPr>
          <w:i/>
          <w:sz w:val="28"/>
          <w:szCs w:val="28"/>
          <w:lang w:val="vi-VN"/>
        </w:rPr>
        <w:t>tăng cường chỉ đạo công tác phòng, chống kiểm soát và cai nghiện ma túy trong tình hình mới</w:t>
      </w:r>
      <w:r w:rsidRPr="00CC76B0">
        <w:rPr>
          <w:i/>
          <w:sz w:val="28"/>
          <w:szCs w:val="28"/>
        </w:rPr>
        <w:t>”</w:t>
      </w:r>
      <w:r w:rsidRPr="00CC76B0">
        <w:rPr>
          <w:i/>
          <w:sz w:val="28"/>
          <w:szCs w:val="28"/>
          <w:lang w:val="vi-VN"/>
        </w:rPr>
        <w:t>....</w:t>
      </w:r>
      <w:r w:rsidRPr="00CC76B0">
        <w:rPr>
          <w:sz w:val="28"/>
          <w:szCs w:val="28"/>
        </w:rPr>
        <w:t xml:space="preserve">Dự án </w:t>
      </w:r>
      <w:r w:rsidRPr="00CC76B0">
        <w:rPr>
          <w:i/>
          <w:sz w:val="28"/>
          <w:szCs w:val="28"/>
        </w:rPr>
        <w:t>“xây dựng xã phường, thị trấn không có tệ nạn ma túy”</w:t>
      </w:r>
      <w:r w:rsidRPr="00CC76B0">
        <w:rPr>
          <w:sz w:val="28"/>
          <w:szCs w:val="28"/>
        </w:rPr>
        <w:t xml:space="preserve"> gắn với cuộc vận động toàn dân xây dựng đời sống văn hóa ở khu dân cư; gắn với thực hiện Nghị Quyết liên tịch số 03/2010/NQLT ngày 24/6/2010 giữa Bộ Công an và Trung ương Đoàn TNCS Hồ Chí Minh về </w:t>
      </w:r>
      <w:r w:rsidRPr="00CC76B0">
        <w:rPr>
          <w:i/>
          <w:sz w:val="28"/>
          <w:szCs w:val="28"/>
        </w:rPr>
        <w:t>“phối hợp hành động phòng, chống ma túy trong thanh thiếu niên giai đoạn 2016 -2020”</w:t>
      </w:r>
      <w:r w:rsidR="00473FE3">
        <w:rPr>
          <w:sz w:val="28"/>
          <w:szCs w:val="28"/>
        </w:rPr>
        <w:t>;</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xml:space="preserve">- Kiện toàn Ban Chỉ đạo </w:t>
      </w:r>
      <w:r w:rsidRPr="00CC76B0">
        <w:rPr>
          <w:sz w:val="28"/>
          <w:szCs w:val="28"/>
        </w:rPr>
        <w:t>PCTP, TNXH và XDPT toàn dân bảo vệ ANTQ</w:t>
      </w:r>
      <w:r w:rsidRPr="00CC76B0">
        <w:rPr>
          <w:sz w:val="28"/>
          <w:szCs w:val="28"/>
          <w:lang w:val="vi-VN"/>
        </w:rPr>
        <w:t>; trong đó, phân công, ph</w:t>
      </w:r>
      <w:r w:rsidRPr="00CC76B0">
        <w:rPr>
          <w:sz w:val="28"/>
          <w:szCs w:val="28"/>
        </w:rPr>
        <w:t>â</w:t>
      </w:r>
      <w:r w:rsidRPr="00CC76B0">
        <w:rPr>
          <w:sz w:val="28"/>
          <w:szCs w:val="28"/>
          <w:lang w:val="vi-VN"/>
        </w:rPr>
        <w:t>n cấp trách nhiệm lãnh đạo, chỉ đạo c</w:t>
      </w:r>
      <w:r w:rsidRPr="00CC76B0">
        <w:rPr>
          <w:sz w:val="28"/>
          <w:szCs w:val="28"/>
        </w:rPr>
        <w:t>ủa</w:t>
      </w:r>
      <w:r w:rsidRPr="00CC76B0">
        <w:rPr>
          <w:rStyle w:val="apple-converted-space"/>
          <w:sz w:val="28"/>
          <w:szCs w:val="28"/>
        </w:rPr>
        <w:t> </w:t>
      </w:r>
      <w:r w:rsidRPr="00CC76B0">
        <w:rPr>
          <w:sz w:val="28"/>
          <w:szCs w:val="28"/>
          <w:lang w:val="vi-VN"/>
        </w:rPr>
        <w:t>thủ trưởng các đơn vị trong việc thực hiện nhiệm vụ phòng, chống</w:t>
      </w:r>
      <w:r w:rsidRPr="00CC76B0">
        <w:rPr>
          <w:rStyle w:val="apple-converted-space"/>
          <w:sz w:val="28"/>
          <w:szCs w:val="28"/>
          <w:lang w:val="vi-VN"/>
        </w:rPr>
        <w:t> </w:t>
      </w:r>
      <w:r w:rsidRPr="00CC76B0">
        <w:rPr>
          <w:sz w:val="28"/>
          <w:szCs w:val="28"/>
        </w:rPr>
        <w:t>m</w:t>
      </w:r>
      <w:r w:rsidRPr="00CC76B0">
        <w:rPr>
          <w:sz w:val="28"/>
          <w:szCs w:val="28"/>
          <w:lang w:val="vi-VN"/>
        </w:rPr>
        <w:t>a túy.</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Nâng cao trách nhiệm cá nhân của người đứng đầu các cơ qu</w:t>
      </w:r>
      <w:r w:rsidRPr="00CC76B0">
        <w:rPr>
          <w:sz w:val="28"/>
          <w:szCs w:val="28"/>
        </w:rPr>
        <w:t>a</w:t>
      </w:r>
      <w:r w:rsidRPr="00CC76B0">
        <w:rPr>
          <w:sz w:val="28"/>
          <w:szCs w:val="28"/>
          <w:lang w:val="vi-VN"/>
        </w:rPr>
        <w:t>n, tổ chức đơn vị, doanh nghiệp, địa phương trong công t</w:t>
      </w:r>
      <w:r w:rsidRPr="00CC76B0">
        <w:rPr>
          <w:sz w:val="28"/>
          <w:szCs w:val="28"/>
        </w:rPr>
        <w:t>á</w:t>
      </w:r>
      <w:r w:rsidRPr="00CC76B0">
        <w:rPr>
          <w:sz w:val="28"/>
          <w:szCs w:val="28"/>
          <w:lang w:val="vi-VN"/>
        </w:rPr>
        <w:t>c phòng</w:t>
      </w:r>
      <w:r w:rsidRPr="00CC76B0">
        <w:rPr>
          <w:sz w:val="28"/>
          <w:szCs w:val="28"/>
        </w:rPr>
        <w:t>,</w:t>
      </w:r>
      <w:r w:rsidRPr="00CC76B0">
        <w:rPr>
          <w:rStyle w:val="apple-converted-space"/>
          <w:sz w:val="28"/>
          <w:szCs w:val="28"/>
        </w:rPr>
        <w:t> </w:t>
      </w:r>
      <w:r w:rsidRPr="00CC76B0">
        <w:rPr>
          <w:sz w:val="28"/>
          <w:szCs w:val="28"/>
          <w:lang w:val="vi-VN"/>
        </w:rPr>
        <w:t xml:space="preserve">chống tội phạm và tệ nạn ma túy, đặc biệt ở cấp </w:t>
      </w:r>
      <w:r w:rsidRPr="00CC76B0">
        <w:rPr>
          <w:sz w:val="28"/>
          <w:szCs w:val="28"/>
        </w:rPr>
        <w:t xml:space="preserve">xã, </w:t>
      </w:r>
      <w:r w:rsidRPr="00CC76B0">
        <w:rPr>
          <w:sz w:val="28"/>
          <w:szCs w:val="28"/>
          <w:lang w:val="vi-VN"/>
        </w:rPr>
        <w:t>thị trấn</w:t>
      </w:r>
      <w:r w:rsidRPr="00CC76B0">
        <w:rPr>
          <w:sz w:val="28"/>
          <w:szCs w:val="28"/>
        </w:rPr>
        <w:t>.</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rPr>
        <w:t>-</w:t>
      </w:r>
      <w:r w:rsidRPr="00CC76B0">
        <w:rPr>
          <w:sz w:val="28"/>
          <w:szCs w:val="28"/>
          <w:lang w:val="vi-VN"/>
        </w:rPr>
        <w:t xml:space="preserve"> </w:t>
      </w:r>
      <w:r w:rsidRPr="00CC76B0">
        <w:rPr>
          <w:sz w:val="28"/>
          <w:szCs w:val="28"/>
        </w:rPr>
        <w:t>Thành lập các đoàn kiểm tra, khảo sát công tác và phòng, chống ma túy, kết quả thực hiện Đề án</w:t>
      </w:r>
      <w:r w:rsidR="00B04F16">
        <w:rPr>
          <w:sz w:val="28"/>
          <w:szCs w:val="28"/>
        </w:rPr>
        <w:t xml:space="preserve"> "</w:t>
      </w:r>
      <w:r w:rsidR="00B04F16" w:rsidRPr="00EB3929">
        <w:rPr>
          <w:b/>
          <w:i/>
          <w:sz w:val="28"/>
          <w:szCs w:val="28"/>
        </w:rPr>
        <w:t>“Nâng cao hiệu quả công tác phòng ngừa, phát hiện đấu tranh, ngăn chặn các hành vi buôn bán ma túy tại các địa bàn trọng điểm, phức tạp</w:t>
      </w:r>
      <w:r w:rsidR="00B04F16" w:rsidRPr="00EB3929">
        <w:rPr>
          <w:b/>
          <w:sz w:val="28"/>
          <w:szCs w:val="28"/>
        </w:rPr>
        <w:t>”</w:t>
      </w:r>
      <w:r w:rsidRPr="00CC76B0">
        <w:rPr>
          <w:sz w:val="28"/>
          <w:szCs w:val="28"/>
        </w:rPr>
        <w:t>.</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2. Công tác tuyên truyền, phòng ngừa tệ nạn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2.1. Đài truyền thanh huyện Bình Lục:</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rPr>
        <w:lastRenderedPageBreak/>
        <w:t xml:space="preserve">- </w:t>
      </w:r>
      <w:r w:rsidRPr="00CC76B0">
        <w:rPr>
          <w:sz w:val="28"/>
          <w:szCs w:val="28"/>
          <w:lang w:val="vi-VN"/>
        </w:rPr>
        <w:t>Nâng cao hiệu quả tuyên truyền của hệ thống cơ quan thông tin, tuyên truy</w:t>
      </w:r>
      <w:r w:rsidRPr="00CC76B0">
        <w:rPr>
          <w:sz w:val="28"/>
          <w:szCs w:val="28"/>
        </w:rPr>
        <w:t>ề</w:t>
      </w:r>
      <w:r w:rsidRPr="00CC76B0">
        <w:rPr>
          <w:sz w:val="28"/>
          <w:szCs w:val="28"/>
          <w:lang w:val="vi-VN"/>
        </w:rPr>
        <w:t>n, t</w:t>
      </w:r>
      <w:r w:rsidRPr="00CC76B0">
        <w:rPr>
          <w:sz w:val="28"/>
          <w:szCs w:val="28"/>
        </w:rPr>
        <w:t>ổ</w:t>
      </w:r>
      <w:r w:rsidRPr="00CC76B0">
        <w:rPr>
          <w:rStyle w:val="apple-converted-space"/>
          <w:sz w:val="28"/>
          <w:szCs w:val="28"/>
        </w:rPr>
        <w:t> </w:t>
      </w:r>
      <w:r w:rsidRPr="00CC76B0">
        <w:rPr>
          <w:sz w:val="28"/>
          <w:szCs w:val="28"/>
          <w:lang w:val="vi-VN"/>
        </w:rPr>
        <w:t>chức chính trị xã hội các cấp, chú trọng đổi mới nội dung, triển khai tổng th</w:t>
      </w:r>
      <w:r w:rsidRPr="00CC76B0">
        <w:rPr>
          <w:sz w:val="28"/>
          <w:szCs w:val="28"/>
        </w:rPr>
        <w:t>ể</w:t>
      </w:r>
      <w:r w:rsidRPr="00CC76B0">
        <w:rPr>
          <w:rStyle w:val="apple-converted-space"/>
          <w:sz w:val="28"/>
          <w:szCs w:val="28"/>
        </w:rPr>
        <w:t> </w:t>
      </w:r>
      <w:r w:rsidRPr="00CC76B0">
        <w:rPr>
          <w:sz w:val="28"/>
          <w:szCs w:val="28"/>
          <w:lang w:val="vi-VN"/>
        </w:rPr>
        <w:t>các loại hình thông tin, tuyên truyền, duy trì, phát huy loại hình tuyên truyền c</w:t>
      </w:r>
      <w:r w:rsidRPr="00CC76B0">
        <w:rPr>
          <w:sz w:val="28"/>
          <w:szCs w:val="28"/>
        </w:rPr>
        <w:t>ó</w:t>
      </w:r>
      <w:r w:rsidRPr="00CC76B0">
        <w:rPr>
          <w:rStyle w:val="apple-converted-space"/>
          <w:sz w:val="28"/>
          <w:szCs w:val="28"/>
        </w:rPr>
        <w:t> </w:t>
      </w:r>
      <w:r w:rsidRPr="00CC76B0">
        <w:rPr>
          <w:sz w:val="28"/>
          <w:szCs w:val="28"/>
          <w:lang w:val="vi-VN"/>
        </w:rPr>
        <w:t>hiệu quả. Thực hiện xã hội hóa công tác tuyên truyền.</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rPr>
        <w:t>-</w:t>
      </w:r>
      <w:r w:rsidRPr="00CC76B0">
        <w:rPr>
          <w:sz w:val="28"/>
          <w:szCs w:val="28"/>
          <w:lang w:val="vi-VN"/>
        </w:rPr>
        <w:t xml:space="preserve"> Tiếp tục tuyên truyền trên các phương tiện thông tin báo, đài; đưa tin hàng tu</w:t>
      </w:r>
      <w:r w:rsidRPr="00CC76B0">
        <w:rPr>
          <w:sz w:val="28"/>
          <w:szCs w:val="28"/>
        </w:rPr>
        <w:t>ầ</w:t>
      </w:r>
      <w:r w:rsidRPr="00CC76B0">
        <w:rPr>
          <w:sz w:val="28"/>
          <w:szCs w:val="28"/>
          <w:lang w:val="vi-VN"/>
        </w:rPr>
        <w:t>n với nhi</w:t>
      </w:r>
      <w:r w:rsidRPr="00CC76B0">
        <w:rPr>
          <w:sz w:val="28"/>
          <w:szCs w:val="28"/>
        </w:rPr>
        <w:t>ề</w:t>
      </w:r>
      <w:r w:rsidRPr="00CC76B0">
        <w:rPr>
          <w:sz w:val="28"/>
          <w:szCs w:val="28"/>
          <w:lang w:val="vi-VN"/>
        </w:rPr>
        <w:t>u tin, bài tuyên truyền về công tác phòng, chống ma túy, nhất là công tác đấu tranh, triệt xóa các đường dây, ổ nhóm phạm tội về ma túy; các gương điển hình tiên ti</w:t>
      </w:r>
      <w:r w:rsidRPr="00CC76B0">
        <w:rPr>
          <w:sz w:val="28"/>
          <w:szCs w:val="28"/>
        </w:rPr>
        <w:t>ế</w:t>
      </w:r>
      <w:r w:rsidRPr="00CC76B0">
        <w:rPr>
          <w:sz w:val="28"/>
          <w:szCs w:val="28"/>
          <w:lang w:val="vi-VN"/>
        </w:rPr>
        <w:t>n trong công tác phòng, chống ma túy, quản lý, giáo dục cai nghiện tại cơ sở. Chú trọng l</w:t>
      </w:r>
      <w:r w:rsidRPr="00CC76B0">
        <w:rPr>
          <w:sz w:val="28"/>
          <w:szCs w:val="28"/>
        </w:rPr>
        <w:t>ồ</w:t>
      </w:r>
      <w:r w:rsidRPr="00CC76B0">
        <w:rPr>
          <w:sz w:val="28"/>
          <w:szCs w:val="28"/>
          <w:lang w:val="vi-VN"/>
        </w:rPr>
        <w:t>ng ghép các nội dung tuyên truyền về phòng, chống ma túy thông qua các hoạt động văn hóa, nghệ thuật, thể dục, thể thao và</w:t>
      </w:r>
      <w:r w:rsidRPr="00CC76B0">
        <w:rPr>
          <w:sz w:val="28"/>
          <w:szCs w:val="28"/>
        </w:rPr>
        <w:t xml:space="preserve"> </w:t>
      </w:r>
      <w:r w:rsidRPr="00CC76B0">
        <w:rPr>
          <w:sz w:val="28"/>
          <w:szCs w:val="28"/>
          <w:lang w:val="vi-VN"/>
        </w:rPr>
        <w:t>du lịch; chú ý tuyên truyền các phương thức, biện pháp để phòng ngừa số đối tượng tâm thần c</w:t>
      </w:r>
      <w:r w:rsidRPr="00CC76B0">
        <w:rPr>
          <w:sz w:val="28"/>
          <w:szCs w:val="28"/>
        </w:rPr>
        <w:t>ó</w:t>
      </w:r>
      <w:r w:rsidRPr="00CC76B0">
        <w:rPr>
          <w:rStyle w:val="apple-converted-space"/>
          <w:sz w:val="28"/>
          <w:szCs w:val="28"/>
        </w:rPr>
        <w:t> </w:t>
      </w:r>
      <w:r w:rsidRPr="00CC76B0">
        <w:rPr>
          <w:sz w:val="28"/>
          <w:szCs w:val="28"/>
          <w:lang w:val="vi-VN"/>
        </w:rPr>
        <w:t>xu hướng bạo lực, số đối tượng có biểu hiện “</w:t>
      </w:r>
      <w:r w:rsidRPr="00CC76B0">
        <w:rPr>
          <w:i/>
          <w:iCs/>
          <w:sz w:val="28"/>
          <w:szCs w:val="28"/>
          <w:lang w:val="vi-VN"/>
        </w:rPr>
        <w:t>ngáo đ</w:t>
      </w:r>
      <w:r w:rsidRPr="00CC76B0">
        <w:rPr>
          <w:i/>
          <w:iCs/>
          <w:sz w:val="28"/>
          <w:szCs w:val="28"/>
        </w:rPr>
        <w:t>á</w:t>
      </w:r>
      <w:r w:rsidRPr="00CC76B0">
        <w:rPr>
          <w:sz w:val="28"/>
          <w:szCs w:val="28"/>
          <w:lang w:val="vi-VN"/>
        </w:rPr>
        <w:t>” gây án; cách nhận biết và tác hại của ma túy t</w:t>
      </w:r>
      <w:r w:rsidRPr="00CC76B0">
        <w:rPr>
          <w:sz w:val="28"/>
          <w:szCs w:val="28"/>
        </w:rPr>
        <w:t>ổ</w:t>
      </w:r>
      <w:r w:rsidRPr="00CC76B0">
        <w:rPr>
          <w:sz w:val="28"/>
          <w:szCs w:val="28"/>
          <w:lang w:val="vi-VN"/>
        </w:rPr>
        <w:t>ng h</w:t>
      </w:r>
      <w:r w:rsidRPr="00CC76B0">
        <w:rPr>
          <w:sz w:val="28"/>
          <w:szCs w:val="28"/>
        </w:rPr>
        <w:t>ợ</w:t>
      </w:r>
      <w:r w:rsidRPr="00CC76B0">
        <w:rPr>
          <w:sz w:val="28"/>
          <w:szCs w:val="28"/>
          <w:lang w:val="vi-VN"/>
        </w:rPr>
        <w:t>p nhất là các loại ma túy mới để giúp người dân nâng cao tinh th</w:t>
      </w:r>
      <w:r w:rsidRPr="00CC76B0">
        <w:rPr>
          <w:sz w:val="28"/>
          <w:szCs w:val="28"/>
        </w:rPr>
        <w:t>ầ</w:t>
      </w:r>
      <w:r w:rsidRPr="00CC76B0">
        <w:rPr>
          <w:sz w:val="28"/>
          <w:szCs w:val="28"/>
          <w:lang w:val="vi-VN"/>
        </w:rPr>
        <w:t>n cảnh giác, chủ động phòng ngừa, tích cực tham gia phát hiện, tố giác tội phạm.</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Đẩy mạnh các biện pháp tuyên truyền thông qua tổ chức các buổi tọa đàm, tập hu</w:t>
      </w:r>
      <w:r w:rsidRPr="00CC76B0">
        <w:rPr>
          <w:sz w:val="28"/>
          <w:szCs w:val="28"/>
        </w:rPr>
        <w:t>ấ</w:t>
      </w:r>
      <w:r w:rsidRPr="00CC76B0">
        <w:rPr>
          <w:sz w:val="28"/>
          <w:szCs w:val="28"/>
          <w:lang w:val="vi-VN"/>
        </w:rPr>
        <w:t>n, nói chuyện chuyên đề, tổ chức các cuộc thi, giao lưu, sinh hoạt Câu lạc bộ... cho số người có nguy cơ cao về tội phạm và tệ nạn ma túy ở cộng đồng, học sinh trong trường học, cán bộ, công nhân, viên chức, người lao động trong các cơ quan, đơn vị, doanh nghiệp. Chú trọng tuyên truyền trọng điểm vào các đối tượng trong nhà hàng, cơ sở kinh doanh dịch vụ có điều kiện, người đang cai nghiện trong các Trung tâm, người phạm tội về ma túy trong cơ sở giam giữ.</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Đ</w:t>
      </w:r>
      <w:r w:rsidRPr="00CC76B0">
        <w:rPr>
          <w:sz w:val="28"/>
          <w:szCs w:val="28"/>
        </w:rPr>
        <w:t>ẩ</w:t>
      </w:r>
      <w:r w:rsidRPr="00CC76B0">
        <w:rPr>
          <w:sz w:val="28"/>
          <w:szCs w:val="28"/>
          <w:lang w:val="vi-VN"/>
        </w:rPr>
        <w:t>y mạnh công tác vận động quần chúng tham gia phong trào phòng, chống ma túy ngay từ gia đình, cộng đ</w:t>
      </w:r>
      <w:r w:rsidRPr="00CC76B0">
        <w:rPr>
          <w:sz w:val="28"/>
          <w:szCs w:val="28"/>
        </w:rPr>
        <w:t>ồ</w:t>
      </w:r>
      <w:r w:rsidRPr="00CC76B0">
        <w:rPr>
          <w:sz w:val="28"/>
          <w:szCs w:val="28"/>
          <w:lang w:val="vi-VN"/>
        </w:rPr>
        <w:t>ng dân cư. Duy trì mô hình có hiệu quả như: Phong trào quần chúng tố giác tội phạm; quản lý giáo dục, giúp đỡ người sau cai nghiện ma túy tại cộng đ</w:t>
      </w:r>
      <w:r w:rsidRPr="00CC76B0">
        <w:rPr>
          <w:sz w:val="28"/>
          <w:szCs w:val="28"/>
        </w:rPr>
        <w:t>ồ</w:t>
      </w:r>
      <w:r w:rsidRPr="00CC76B0">
        <w:rPr>
          <w:sz w:val="28"/>
          <w:szCs w:val="28"/>
          <w:lang w:val="vi-VN"/>
        </w:rPr>
        <w:t>ng dân cư; phong trào tự phòng, tự quản... Tổ chức các hoạt động tuần tra nhân dân trên các tuyến, địa bàn trọng điểm về ma túy. Kịp thời biểu dương, khen thưởng các tập thể, cá nhân có thành tích xuất sắc trong phòng, chống ma túy; có chính sách hỗ trợ thỏa đáng đối với tập thể, cá nhân bị thương, hy sinh, hoặc bị thiệt hại v</w:t>
      </w:r>
      <w:r w:rsidRPr="00CC76B0">
        <w:rPr>
          <w:sz w:val="28"/>
          <w:szCs w:val="28"/>
        </w:rPr>
        <w:t>ề</w:t>
      </w:r>
      <w:r w:rsidRPr="00CC76B0">
        <w:rPr>
          <w:rStyle w:val="apple-converted-space"/>
          <w:sz w:val="28"/>
          <w:szCs w:val="28"/>
        </w:rPr>
        <w:t> </w:t>
      </w:r>
      <w:r w:rsidRPr="00CC76B0">
        <w:rPr>
          <w:sz w:val="28"/>
          <w:szCs w:val="28"/>
          <w:lang w:val="vi-VN"/>
        </w:rPr>
        <w:t>tài sản khi tham gia phòng, chống ma túy.</w:t>
      </w:r>
    </w:p>
    <w:p w:rsidR="00CC76B0" w:rsidRPr="00CC76B0" w:rsidRDefault="00CC76B0" w:rsidP="00CC76B0">
      <w:pPr>
        <w:spacing w:line="312" w:lineRule="auto"/>
        <w:ind w:firstLine="550"/>
        <w:jc w:val="both"/>
        <w:rPr>
          <w:rFonts w:ascii="Times New Roman" w:hAnsi="Times New Roman"/>
          <w:b/>
          <w:color w:val="auto"/>
          <w:szCs w:val="28"/>
        </w:rPr>
      </w:pPr>
      <w:r w:rsidRPr="00CC76B0">
        <w:rPr>
          <w:rFonts w:ascii="Times New Roman" w:hAnsi="Times New Roman"/>
          <w:color w:val="auto"/>
          <w:szCs w:val="28"/>
          <w:lang w:val="vi-VN"/>
        </w:rPr>
        <w:t>- Xác định rõ vai trò, trách nhiệm, phân công nhiệm vụ cụ thể các cơ quan chủ trì, phối hợp tham gia tuyên truyền, giáo dục về phòng, chống ma túy; thực hiện phân loại đ</w:t>
      </w:r>
      <w:r w:rsidRPr="00CC76B0">
        <w:rPr>
          <w:rFonts w:ascii="Times New Roman" w:hAnsi="Times New Roman"/>
          <w:color w:val="auto"/>
          <w:szCs w:val="28"/>
        </w:rPr>
        <w:t>ố</w:t>
      </w:r>
      <w:r w:rsidRPr="00CC76B0">
        <w:rPr>
          <w:rFonts w:ascii="Times New Roman" w:hAnsi="Times New Roman"/>
          <w:color w:val="auto"/>
          <w:szCs w:val="28"/>
          <w:lang w:val="vi-VN"/>
        </w:rPr>
        <w:t>i tượng tuyên truy</w:t>
      </w:r>
      <w:r w:rsidRPr="00CC76B0">
        <w:rPr>
          <w:rFonts w:ascii="Times New Roman" w:hAnsi="Times New Roman"/>
          <w:color w:val="auto"/>
          <w:szCs w:val="28"/>
        </w:rPr>
        <w:t>ề</w:t>
      </w:r>
      <w:r w:rsidRPr="00CC76B0">
        <w:rPr>
          <w:rFonts w:ascii="Times New Roman" w:hAnsi="Times New Roman"/>
          <w:color w:val="auto"/>
          <w:szCs w:val="28"/>
          <w:lang w:val="vi-VN"/>
        </w:rPr>
        <w:t>n, chú trọng tuyên truyền cá biệt, phân công phân cấp về đối tượng tuyên truyền để đạt hiệu quả cao nhất.</w:t>
      </w:r>
    </w:p>
    <w:p w:rsidR="00CC76B0" w:rsidRPr="00CC76B0" w:rsidRDefault="00CC76B0" w:rsidP="00CC76B0">
      <w:pPr>
        <w:spacing w:line="312" w:lineRule="auto"/>
        <w:ind w:firstLine="547"/>
        <w:jc w:val="both"/>
        <w:rPr>
          <w:rFonts w:ascii="Times New Roman" w:hAnsi="Times New Roman"/>
          <w:b/>
          <w:color w:val="auto"/>
          <w:szCs w:val="28"/>
        </w:rPr>
      </w:pPr>
      <w:r w:rsidRPr="00CC76B0">
        <w:rPr>
          <w:rFonts w:ascii="Times New Roman" w:hAnsi="Times New Roman"/>
          <w:color w:val="auto"/>
          <w:szCs w:val="28"/>
        </w:rPr>
        <w:lastRenderedPageBreak/>
        <w:t xml:space="preserve">- Đài phát thanh huyện tăng cường công tác tuyên truyền, phổ biến giáo dục pháp luật về phòng, chống ma túy trong các cơ quan, đơn vị, doanh nghiệp, trường học và nhân dân với các nội dung đa dạng, phong phú, nhằm nâng cao nhận thức mối hiểm họa từ ma túy, tính cấp bách của công tác phòng, chống ma túy trong giai đoạn hiện nay để mỗi người tự phòng, chống, làm giảm thiểu tác hại của tệ nạn ma túy, tích cực tham gia phòng, chống ma túy. </w:t>
      </w:r>
      <w:proofErr w:type="gramStart"/>
      <w:r w:rsidRPr="00CC76B0">
        <w:rPr>
          <w:rFonts w:ascii="Times New Roman" w:hAnsi="Times New Roman"/>
          <w:color w:val="auto"/>
          <w:szCs w:val="28"/>
        </w:rPr>
        <w:t>Kịp thời biểu dương các tập thể, cá nhân có thành tích xuất sắc tham gia phòng, chống ma túy.</w:t>
      </w:r>
      <w:proofErr w:type="gramEnd"/>
    </w:p>
    <w:p w:rsidR="00CC76B0" w:rsidRPr="00CC76B0" w:rsidRDefault="00CC76B0" w:rsidP="00CC76B0">
      <w:pPr>
        <w:spacing w:line="312" w:lineRule="auto"/>
        <w:ind w:firstLine="720"/>
        <w:jc w:val="both"/>
        <w:rPr>
          <w:rFonts w:ascii="Times New Roman" w:hAnsi="Times New Roman"/>
          <w:color w:val="auto"/>
          <w:szCs w:val="28"/>
        </w:rPr>
      </w:pPr>
      <w:r w:rsidRPr="00CC76B0">
        <w:rPr>
          <w:rFonts w:ascii="Times New Roman" w:hAnsi="Times New Roman"/>
          <w:color w:val="auto"/>
          <w:szCs w:val="28"/>
        </w:rPr>
        <w:t>Phối hợp với các đơn vị có liên quan tổ chức kiểm tra, giám sát các hoạt động truyền thông; tổ chức tập huấn cho các báo cáo viên, biên tập viên, cán bộ làm công tác tuyên truyền về phòng, chống ma túy</w:t>
      </w:r>
      <w:r w:rsidRPr="00CC76B0">
        <w:rPr>
          <w:rFonts w:ascii="Times New Roman" w:hAnsi="Times New Roman"/>
          <w:b/>
          <w:color w:val="auto"/>
          <w:szCs w:val="28"/>
        </w:rPr>
        <w:t xml:space="preserve"> </w:t>
      </w:r>
      <w:r w:rsidRPr="00CC76B0">
        <w:rPr>
          <w:rFonts w:ascii="Times New Roman" w:hAnsi="Times New Roman"/>
          <w:color w:val="auto"/>
          <w:szCs w:val="28"/>
        </w:rPr>
        <w:t>và cai nghiện ma túy ở cơ sở.</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 xml:space="preserve">2.2. Phòng Văn hóa thông tin huyện: </w:t>
      </w:r>
      <w:r w:rsidRPr="00CC76B0">
        <w:rPr>
          <w:rFonts w:ascii="Times New Roman" w:hAnsi="Times New Roman"/>
          <w:color w:val="auto"/>
          <w:szCs w:val="28"/>
        </w:rPr>
        <w:t xml:space="preserve"> chủ trì phối hợp với các cấp, các ngành chỉ đạo và hướng dẫn công tác tuyên truyền giáo dục phòng, chống ma túy và cai nghiện ma túy trên địa bàn huyện thông qua các hình thức văn hóa nghệ thuật, các hoạt động thể dục, thể thao, hoạt động du lịch.</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2.3.</w:t>
      </w:r>
      <w:r w:rsidRPr="00CC76B0">
        <w:rPr>
          <w:rFonts w:ascii="Times New Roman" w:hAnsi="Times New Roman"/>
          <w:color w:val="auto"/>
          <w:szCs w:val="28"/>
        </w:rPr>
        <w:t xml:space="preserve"> </w:t>
      </w:r>
      <w:r w:rsidRPr="00CC76B0">
        <w:rPr>
          <w:rFonts w:ascii="Times New Roman" w:hAnsi="Times New Roman"/>
          <w:b/>
          <w:color w:val="auto"/>
          <w:szCs w:val="28"/>
        </w:rPr>
        <w:t>Phòng Giáo dục và Đào tạo</w:t>
      </w:r>
      <w:r w:rsidRPr="00CC76B0">
        <w:rPr>
          <w:rFonts w:ascii="Times New Roman" w:hAnsi="Times New Roman"/>
          <w:color w:val="auto"/>
          <w:szCs w:val="28"/>
        </w:rPr>
        <w:t>:  chủ trì, phối hợp với các đơn vị có liên quan xây dựng, duy trì hoạt động của các mô hình phòng, chống ma túy tại các trường học trên địa bàn huyện; tổ chức các hoạt động giao lưu, truyền thông phòng, chống ma túy cho học sinh, sinh viên, thường xuyên tổ chức tập huấn về các nội dung, phương pháp giáo dục, tuyên truyền phòng, chống ma túy cho cán bộ, giáo viên trong trường học; tiếp tục thực hiện có hiệu quả chương trình “Phòng, chống ma túy trong học sinh, sinh viên”, “Xây dựng trường học không có tệ nạn ma túy”; Xây dựng nội dung tuyên truyền phòng, chống ma túy phù hợp với các cấp học theo các tiêu chí trong đề án “Đổi mới căn bản và toàn diện giáo dục và đào tạo”.</w:t>
      </w:r>
      <w:r w:rsidR="00E828D8">
        <w:rPr>
          <w:rFonts w:ascii="Times New Roman" w:hAnsi="Times New Roman"/>
          <w:color w:val="auto"/>
          <w:szCs w:val="28"/>
        </w:rPr>
        <w:t xml:space="preserve"> </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2.4.</w:t>
      </w:r>
      <w:r w:rsidRPr="00CC76B0">
        <w:rPr>
          <w:rFonts w:ascii="Times New Roman" w:hAnsi="Times New Roman"/>
          <w:color w:val="auto"/>
          <w:szCs w:val="28"/>
        </w:rPr>
        <w:t xml:space="preserve"> </w:t>
      </w:r>
      <w:r w:rsidRPr="00CC76B0">
        <w:rPr>
          <w:rFonts w:ascii="Times New Roman" w:hAnsi="Times New Roman"/>
          <w:b/>
          <w:color w:val="auto"/>
          <w:szCs w:val="28"/>
        </w:rPr>
        <w:t>Trung tâm Y tế huyện</w:t>
      </w:r>
      <w:r w:rsidRPr="00CC76B0">
        <w:rPr>
          <w:rFonts w:ascii="Times New Roman" w:hAnsi="Times New Roman"/>
          <w:color w:val="auto"/>
          <w:szCs w:val="28"/>
        </w:rPr>
        <w:t>: chủ trì, phối hợp các đơn vị liên quan ban hành các tài liệu tuyên truyền về ma túy tổng hợp, phối hợp với các cơ quan truyền thông đẩy mạnh các hoạt động tuyên truyền về phòng, chống ma túy nói chung, nhất là ma túy tổng hợp trong giai đoạn hiện nay.</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2.5. Đề nghị Uỷ ban MTTQ huyện</w:t>
      </w:r>
      <w:r w:rsidRPr="00CC76B0">
        <w:rPr>
          <w:rFonts w:ascii="Times New Roman" w:hAnsi="Times New Roman"/>
          <w:color w:val="auto"/>
          <w:szCs w:val="28"/>
        </w:rPr>
        <w:t xml:space="preserve">: đẩy mạnh phong trào toàn dân bảo vệ ANTQ; tích cực vận động các tầng lớp nhân dân tham gia phát hiện, tố giác tội phạm và tấn công trấn áp tội phạm; làm tốt công tác quản lý, cảm hóa, giáo dục đối tượng được đặc xá, giảm án, tha tù trước thời hạn, đối tượng nghiện và sau cai nghiện ma túy tại cộng đồng dân cư. Chú trọng việc xây dựng và nhân rộng các địa bàn, khu dân cư không có tội phạm và tệ nạn ma túy; tổ chức cho nhân </w:t>
      </w:r>
      <w:r w:rsidRPr="00CC76B0">
        <w:rPr>
          <w:rFonts w:ascii="Times New Roman" w:hAnsi="Times New Roman"/>
          <w:color w:val="auto"/>
          <w:szCs w:val="28"/>
        </w:rPr>
        <w:lastRenderedPageBreak/>
        <w:t>dân ký cam kết, giao nước thi đua xây dựng khu dân cư, xã, thị trấn, cơ quan doanh nghiệp không có ma túy.</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2.6.</w:t>
      </w:r>
      <w:r w:rsidRPr="00CC76B0">
        <w:rPr>
          <w:rFonts w:ascii="Times New Roman" w:hAnsi="Times New Roman"/>
          <w:color w:val="auto"/>
          <w:szCs w:val="28"/>
        </w:rPr>
        <w:t xml:space="preserve"> </w:t>
      </w:r>
      <w:r w:rsidRPr="00CC76B0">
        <w:rPr>
          <w:rFonts w:ascii="Times New Roman" w:hAnsi="Times New Roman"/>
          <w:b/>
          <w:color w:val="auto"/>
          <w:szCs w:val="28"/>
        </w:rPr>
        <w:t>Phòng Lao động thương binh và xã hội huyện</w:t>
      </w:r>
      <w:r w:rsidRPr="00CC76B0">
        <w:rPr>
          <w:rFonts w:ascii="Times New Roman" w:hAnsi="Times New Roman"/>
          <w:color w:val="auto"/>
          <w:szCs w:val="28"/>
        </w:rPr>
        <w:t xml:space="preserve">:  nâng cao chất lượng, hiệu quả công tác </w:t>
      </w:r>
      <w:proofErr w:type="gramStart"/>
      <w:r w:rsidRPr="00CC76B0">
        <w:rPr>
          <w:rFonts w:ascii="Times New Roman" w:hAnsi="Times New Roman"/>
          <w:color w:val="auto"/>
          <w:szCs w:val="28"/>
        </w:rPr>
        <w:t>cai</w:t>
      </w:r>
      <w:proofErr w:type="gramEnd"/>
      <w:r w:rsidRPr="00CC76B0">
        <w:rPr>
          <w:rFonts w:ascii="Times New Roman" w:hAnsi="Times New Roman"/>
          <w:color w:val="auto"/>
          <w:szCs w:val="28"/>
        </w:rPr>
        <w:t xml:space="preserve"> nghiện và quản lý sau cai nghiện ma túy tại gia đình và cộng đồng, góp phần kiềm chế tốc độ gia tăng người nghiện mới, giảm tỉ lệ tái nghiện.</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xml:space="preserve">- Triển khai thực hiện có hiệu quả Đề </w:t>
      </w:r>
      <w:proofErr w:type="gramStart"/>
      <w:r w:rsidRPr="00CC76B0">
        <w:rPr>
          <w:rFonts w:ascii="Times New Roman" w:hAnsi="Times New Roman"/>
          <w:color w:val="auto"/>
          <w:szCs w:val="28"/>
        </w:rPr>
        <w:t>án</w:t>
      </w:r>
      <w:proofErr w:type="gramEnd"/>
      <w:r w:rsidRPr="00CC76B0">
        <w:rPr>
          <w:rFonts w:ascii="Times New Roman" w:hAnsi="Times New Roman"/>
          <w:color w:val="auto"/>
          <w:szCs w:val="28"/>
        </w:rPr>
        <w:t xml:space="preserve"> “Đổi mới công tác cai nghiện ma túy ở Việt Nam” của Chính phủ.</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xml:space="preserve">- Nghiên cứu giải quyết các vấn đề sau </w:t>
      </w:r>
      <w:proofErr w:type="gramStart"/>
      <w:r w:rsidRPr="00CC76B0">
        <w:rPr>
          <w:rFonts w:ascii="Times New Roman" w:hAnsi="Times New Roman"/>
          <w:color w:val="auto"/>
          <w:szCs w:val="28"/>
        </w:rPr>
        <w:t>cai</w:t>
      </w:r>
      <w:proofErr w:type="gramEnd"/>
      <w:r w:rsidRPr="00CC76B0">
        <w:rPr>
          <w:rFonts w:ascii="Times New Roman" w:hAnsi="Times New Roman"/>
          <w:color w:val="auto"/>
          <w:szCs w:val="28"/>
        </w:rPr>
        <w:t xml:space="preserve"> nghiện; tổ chức dạy nghề cho người sau cai nghiện ma túy ở các xã, thị trấn trong huyện.</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xml:space="preserve">- Phối hợp, giải quyết các chế độ chính sách phù hợp cho những người có thành tích xuất sắc trong công tác phòng, chống ma túy và những người trực tiếp tham gia đấu tranh phòng, chống ma túy; khuyến khích các tổ chức, doanh nghiệp và cá nhân tham gia vào công tác cai nghiện ma túy, tiếp nhận để tổ chức dạy nghề và giải quyết việc làm cho những người sau cai nghiện ma túy. </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 xml:space="preserve">2.7. Toà </w:t>
      </w:r>
      <w:proofErr w:type="gramStart"/>
      <w:r w:rsidRPr="00CC76B0">
        <w:rPr>
          <w:rFonts w:ascii="Times New Roman" w:hAnsi="Times New Roman"/>
          <w:b/>
          <w:color w:val="auto"/>
          <w:szCs w:val="28"/>
        </w:rPr>
        <w:t>án</w:t>
      </w:r>
      <w:proofErr w:type="gramEnd"/>
      <w:r w:rsidRPr="00CC76B0">
        <w:rPr>
          <w:rFonts w:ascii="Times New Roman" w:hAnsi="Times New Roman"/>
          <w:b/>
          <w:color w:val="auto"/>
          <w:szCs w:val="28"/>
        </w:rPr>
        <w:t xml:space="preserve"> nhân dân huyện, Viện Kiểm sát nhân dân huyện, Công an huyện</w:t>
      </w:r>
      <w:r w:rsidRPr="00CC76B0">
        <w:rPr>
          <w:rFonts w:ascii="Times New Roman" w:hAnsi="Times New Roman"/>
          <w:color w:val="auto"/>
          <w:szCs w:val="28"/>
        </w:rPr>
        <w:t>: phối hợp xây dựng các vụ án điểm đưa ra xét xử lưu động nhằm tuyên truyền, răn đe, phòng ngừa trong các tầng lớp nhân dân ở địa phương.</w:t>
      </w:r>
    </w:p>
    <w:p w:rsidR="00CC76B0" w:rsidRPr="00CC76B0" w:rsidRDefault="00CC76B0" w:rsidP="00CC76B0">
      <w:pPr>
        <w:spacing w:line="312" w:lineRule="auto"/>
        <w:ind w:firstLine="600"/>
        <w:jc w:val="both"/>
        <w:rPr>
          <w:rFonts w:ascii="Times New Roman" w:hAnsi="Times New Roman"/>
          <w:b/>
          <w:color w:val="auto"/>
          <w:szCs w:val="28"/>
        </w:rPr>
      </w:pPr>
      <w:r w:rsidRPr="00CC76B0">
        <w:rPr>
          <w:rFonts w:ascii="Times New Roman" w:hAnsi="Times New Roman"/>
          <w:b/>
          <w:color w:val="auto"/>
          <w:szCs w:val="28"/>
        </w:rPr>
        <w:t>3. Công tác đấu tranh phòng, chống tệ phạm ma túy</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xml:space="preserve">- </w:t>
      </w:r>
      <w:r w:rsidRPr="00CC76B0">
        <w:rPr>
          <w:sz w:val="28"/>
          <w:szCs w:val="28"/>
        </w:rPr>
        <w:t>Công an huyện chủ trì, phối hợp các cấp, các ngành tăng cường công tác  n</w:t>
      </w:r>
      <w:r w:rsidRPr="00CC76B0">
        <w:rPr>
          <w:sz w:val="28"/>
          <w:szCs w:val="28"/>
          <w:lang w:val="vi-VN"/>
        </w:rPr>
        <w:t>ắm chắc tình h</w:t>
      </w:r>
      <w:r w:rsidRPr="00CC76B0">
        <w:rPr>
          <w:sz w:val="28"/>
          <w:szCs w:val="28"/>
        </w:rPr>
        <w:t>ì</w:t>
      </w:r>
      <w:r w:rsidRPr="00CC76B0">
        <w:rPr>
          <w:sz w:val="28"/>
          <w:szCs w:val="28"/>
          <w:lang w:val="vi-VN"/>
        </w:rPr>
        <w:t>nh</w:t>
      </w:r>
      <w:r w:rsidRPr="00CC76B0">
        <w:rPr>
          <w:sz w:val="28"/>
          <w:szCs w:val="28"/>
        </w:rPr>
        <w:t>, làm tốt công tác</w:t>
      </w:r>
      <w:r w:rsidRPr="00CC76B0">
        <w:rPr>
          <w:sz w:val="28"/>
          <w:szCs w:val="28"/>
          <w:lang w:val="vi-VN"/>
        </w:rPr>
        <w:t xml:space="preserve"> điều tra cơ bản, xác định đường dây, ổ nhóm; thường xuyên rà soát địa bàn, nắm chắc di biến động của người nghiện và người sử dụng ma túy; đặc biệt quản lý chặt chẽ, có hiệu quả các đối tượng phạm tội về ma túy, đ</w:t>
      </w:r>
      <w:r w:rsidRPr="00CC76B0">
        <w:rPr>
          <w:sz w:val="28"/>
          <w:szCs w:val="28"/>
        </w:rPr>
        <w:t>ố</w:t>
      </w:r>
      <w:r w:rsidRPr="00CC76B0">
        <w:rPr>
          <w:sz w:val="28"/>
          <w:szCs w:val="28"/>
          <w:lang w:val="vi-VN"/>
        </w:rPr>
        <w:t>i tượng trọng điểm; tăng cường lực lượng trên các tuyến, địa bàn trọng điểm, các địa bàn giáp ranh, công cộng... tập trung triệt xóa, bóc gỡ các đường dây, ổ nhóm mua bán, vận chuyển trái phép chất ma túy</w:t>
      </w:r>
      <w:r w:rsidRPr="00CC76B0">
        <w:rPr>
          <w:sz w:val="28"/>
          <w:szCs w:val="28"/>
        </w:rPr>
        <w:t>, từng bước xóa bỏ nguyên nhân, điều kiện phát sinh tội phạm.</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Tập trung lực lượng tiếp tục thực hiện có hiệu quả Kế hoạch đấu tranh, triệt xóa, giải quyết triệt để, dứt điểm các điểm, tụ điểm hoạt động tội phạm và tệ nạn ma t</w:t>
      </w:r>
      <w:r w:rsidRPr="00CC76B0">
        <w:rPr>
          <w:sz w:val="28"/>
          <w:szCs w:val="28"/>
        </w:rPr>
        <w:t>ú</w:t>
      </w:r>
      <w:r w:rsidRPr="00CC76B0">
        <w:rPr>
          <w:sz w:val="28"/>
          <w:szCs w:val="28"/>
          <w:lang w:val="vi-VN"/>
        </w:rPr>
        <w:t>y trên địa bàn</w:t>
      </w:r>
      <w:r w:rsidRPr="00CC76B0">
        <w:rPr>
          <w:sz w:val="28"/>
          <w:szCs w:val="28"/>
        </w:rPr>
        <w:t xml:space="preserve">; </w:t>
      </w:r>
      <w:r w:rsidRPr="00CC76B0">
        <w:rPr>
          <w:sz w:val="28"/>
          <w:szCs w:val="28"/>
          <w:lang w:val="vi-VN"/>
        </w:rPr>
        <w:t>triển khai thực hiện các đợt cao điểm đấu tranh phòng, chống tội phạm, tệ nạn ma túy...</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Tăng cường kiểm tra các địa bàn công cộng, khu vực giáp ranh phức tạp, ph</w:t>
      </w:r>
      <w:r w:rsidRPr="00CC76B0">
        <w:rPr>
          <w:sz w:val="28"/>
          <w:szCs w:val="28"/>
        </w:rPr>
        <w:t>ố</w:t>
      </w:r>
      <w:r w:rsidRPr="00CC76B0">
        <w:rPr>
          <w:sz w:val="28"/>
          <w:szCs w:val="28"/>
          <w:lang w:val="vi-VN"/>
        </w:rPr>
        <w:t>i h</w:t>
      </w:r>
      <w:r w:rsidRPr="00CC76B0">
        <w:rPr>
          <w:sz w:val="28"/>
          <w:szCs w:val="28"/>
        </w:rPr>
        <w:t>ợ</w:t>
      </w:r>
      <w:r w:rsidRPr="00CC76B0">
        <w:rPr>
          <w:sz w:val="28"/>
          <w:szCs w:val="28"/>
          <w:lang w:val="vi-VN"/>
        </w:rPr>
        <w:t>p linh hoạt các hoạt động điều tra trinh sát với các biện pháp kỹ thuật nghiệp vụ, ph</w:t>
      </w:r>
      <w:r w:rsidRPr="00CC76B0">
        <w:rPr>
          <w:sz w:val="28"/>
          <w:szCs w:val="28"/>
        </w:rPr>
        <w:t>ố</w:t>
      </w:r>
      <w:r w:rsidRPr="00CC76B0">
        <w:rPr>
          <w:sz w:val="28"/>
          <w:szCs w:val="28"/>
          <w:lang w:val="vi-VN"/>
        </w:rPr>
        <w:t xml:space="preserve">i hợp chặt chẽ giữa biện pháp quản lý hành chính, tuần tra kiểm soát công khai với các biện pháp nghiệp vụ trong đấu tranh, bắt giữ và xử lý tội </w:t>
      </w:r>
      <w:r w:rsidRPr="00CC76B0">
        <w:rPr>
          <w:sz w:val="28"/>
          <w:szCs w:val="28"/>
          <w:lang w:val="vi-VN"/>
        </w:rPr>
        <w:lastRenderedPageBreak/>
        <w:t>phạm v</w:t>
      </w:r>
      <w:r w:rsidRPr="00CC76B0">
        <w:rPr>
          <w:sz w:val="28"/>
          <w:szCs w:val="28"/>
        </w:rPr>
        <w:t>ề </w:t>
      </w:r>
      <w:r w:rsidRPr="00CC76B0">
        <w:rPr>
          <w:sz w:val="28"/>
          <w:szCs w:val="28"/>
          <w:lang w:val="vi-VN"/>
        </w:rPr>
        <w:t>ma túy, phòng ngừa không để hình thành tụ điểm phức tạp, gây bức xúc dư luận. Nâng cao hiệu quả công tác quản lý nhân, hộ khẩu, đăng ký, khai báo tạm trú, tạm v</w:t>
      </w:r>
      <w:r w:rsidRPr="00CC76B0">
        <w:rPr>
          <w:sz w:val="28"/>
          <w:szCs w:val="28"/>
        </w:rPr>
        <w:t>ắ</w:t>
      </w:r>
      <w:r w:rsidRPr="00CC76B0">
        <w:rPr>
          <w:sz w:val="28"/>
          <w:szCs w:val="28"/>
          <w:lang w:val="vi-VN"/>
        </w:rPr>
        <w:t>ng; g</w:t>
      </w:r>
      <w:r w:rsidRPr="00CC76B0">
        <w:rPr>
          <w:sz w:val="28"/>
          <w:szCs w:val="28"/>
        </w:rPr>
        <w:t>ắ</w:t>
      </w:r>
      <w:r w:rsidRPr="00CC76B0">
        <w:rPr>
          <w:sz w:val="28"/>
          <w:szCs w:val="28"/>
          <w:lang w:val="vi-VN"/>
        </w:rPr>
        <w:t>n với công tác phát động phong trào quần chúng, vận động nhân dân ở khu dân cư, tích cực tham gia phát hiện tố giác tội phạm ma túy với cơ quan chức năng đ</w:t>
      </w:r>
      <w:r w:rsidRPr="00CC76B0">
        <w:rPr>
          <w:sz w:val="28"/>
          <w:szCs w:val="28"/>
        </w:rPr>
        <w:t>ể</w:t>
      </w:r>
      <w:r w:rsidRPr="00CC76B0">
        <w:rPr>
          <w:rStyle w:val="apple-converted-space"/>
          <w:sz w:val="28"/>
          <w:szCs w:val="28"/>
        </w:rPr>
        <w:t> </w:t>
      </w:r>
      <w:r w:rsidRPr="00CC76B0">
        <w:rPr>
          <w:sz w:val="28"/>
          <w:szCs w:val="28"/>
          <w:lang w:val="vi-VN"/>
        </w:rPr>
        <w:t>có biện pháp đ</w:t>
      </w:r>
      <w:r w:rsidRPr="00CC76B0">
        <w:rPr>
          <w:sz w:val="28"/>
          <w:szCs w:val="28"/>
        </w:rPr>
        <w:t>ấ</w:t>
      </w:r>
      <w:r w:rsidRPr="00CC76B0">
        <w:rPr>
          <w:sz w:val="28"/>
          <w:szCs w:val="28"/>
          <w:lang w:val="vi-VN"/>
        </w:rPr>
        <w:t>u tranh, triệt xóa, giải quyết kịp thời các điểm hoạt động tội phạm, tệ nạn ma túy trên địa bàn ngay từ khi mới hình thành, không để hoạt động kéo dài gây bức xúc dư luận.</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Tổ chức có hiệu quả các hoạt động hưởng ứng “Tháng hành động phòng, chống ma tuý” và “ngày toàn dân phòng, chống ma tuý - 26/6”</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 xml:space="preserve">4. Công tác </w:t>
      </w:r>
      <w:proofErr w:type="gramStart"/>
      <w:r w:rsidRPr="00CC76B0">
        <w:rPr>
          <w:rFonts w:ascii="Times New Roman" w:hAnsi="Times New Roman"/>
          <w:b/>
          <w:szCs w:val="28"/>
        </w:rPr>
        <w:t>cai</w:t>
      </w:r>
      <w:proofErr w:type="gramEnd"/>
      <w:r w:rsidRPr="00CC76B0">
        <w:rPr>
          <w:rFonts w:ascii="Times New Roman" w:hAnsi="Times New Roman"/>
          <w:b/>
          <w:szCs w:val="28"/>
        </w:rPr>
        <w:t xml:space="preserve"> nghiện, quản lý sau cai nghiện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proofErr w:type="gramStart"/>
      <w:r w:rsidRPr="00CC76B0">
        <w:rPr>
          <w:rFonts w:ascii="Times New Roman" w:hAnsi="Times New Roman"/>
          <w:szCs w:val="28"/>
        </w:rPr>
        <w:t>Phòng Lao động thương binh xã hội chủ trì, phối hợp với các ban, ngành có liên quan trình Ủy ban nhân dân huyện ban hành “Quy chế phối hợp thực hiện chế độ áp dụng các biện pháp xử lý hành chính đưa vào cơ sở cai nghiện bắt buộc”.</w:t>
      </w:r>
      <w:proofErr w:type="gramEnd"/>
      <w:r w:rsidRPr="00CC76B0">
        <w:rPr>
          <w:rFonts w:ascii="Times New Roman" w:hAnsi="Times New Roman"/>
          <w:szCs w:val="28"/>
        </w:rPr>
        <w:t xml:space="preserve"> Tiếp tục tổ chức bồi dưỡng nâng cao kiến thức, kỹ năng, nghiệp vụ tư vấn, điều trị </w:t>
      </w:r>
      <w:proofErr w:type="gramStart"/>
      <w:r w:rsidRPr="00CC76B0">
        <w:rPr>
          <w:rFonts w:ascii="Times New Roman" w:hAnsi="Times New Roman"/>
          <w:szCs w:val="28"/>
        </w:rPr>
        <w:t>cai</w:t>
      </w:r>
      <w:proofErr w:type="gramEnd"/>
      <w:r w:rsidRPr="00CC76B0">
        <w:rPr>
          <w:rFonts w:ascii="Times New Roman" w:hAnsi="Times New Roman"/>
          <w:szCs w:val="28"/>
        </w:rPr>
        <w:t xml:space="preserve"> nghiện ma túy, từng bước chuẩn hóa đội ngũ cán bộ làm công tác dự phòng và điều trị nhiện ma túy. </w:t>
      </w:r>
      <w:proofErr w:type="gramStart"/>
      <w:r w:rsidRPr="00CC76B0">
        <w:rPr>
          <w:rFonts w:ascii="Times New Roman" w:hAnsi="Times New Roman"/>
          <w:szCs w:val="28"/>
        </w:rPr>
        <w:t>Nghiên cứu thí điểm thành lập điểm tư vấn cho chăm sóc, hỗ trợ điều trị nghiện ma túy tại cộng đồng giúp người nghiện ma túy.</w:t>
      </w:r>
      <w:proofErr w:type="gramEnd"/>
      <w:r w:rsidRPr="00CC76B0">
        <w:rPr>
          <w:rFonts w:ascii="Times New Roman" w:hAnsi="Times New Roman"/>
          <w:szCs w:val="28"/>
        </w:rPr>
        <w:t xml:space="preserve"> Tổ chức thực hiện tốt công tác tiếp nhận, quản lý, điều trị nghiện ma túy cho các đối tượng </w:t>
      </w:r>
      <w:proofErr w:type="gramStart"/>
      <w:r w:rsidRPr="00CC76B0">
        <w:rPr>
          <w:rFonts w:ascii="Times New Roman" w:hAnsi="Times New Roman"/>
          <w:szCs w:val="28"/>
        </w:rPr>
        <w:t>cai</w:t>
      </w:r>
      <w:proofErr w:type="gramEnd"/>
      <w:r w:rsidRPr="00CC76B0">
        <w:rPr>
          <w:rFonts w:ascii="Times New Roman" w:hAnsi="Times New Roman"/>
          <w:szCs w:val="28"/>
        </w:rPr>
        <w:t xml:space="preserve"> nghiện tại trung tâm theo quy định. Hướng dẫn đôn đốc Ủy ban nhân dân các xã, thị trấn trong việc lập hồ sơ và đưa người nghiện ma túy vào cơ sở </w:t>
      </w:r>
      <w:proofErr w:type="gramStart"/>
      <w:r w:rsidRPr="00CC76B0">
        <w:rPr>
          <w:rFonts w:ascii="Times New Roman" w:hAnsi="Times New Roman"/>
          <w:szCs w:val="28"/>
        </w:rPr>
        <w:t>cai</w:t>
      </w:r>
      <w:proofErr w:type="gramEnd"/>
      <w:r w:rsidRPr="00CC76B0">
        <w:rPr>
          <w:rFonts w:ascii="Times New Roman" w:hAnsi="Times New Roman"/>
          <w:szCs w:val="28"/>
        </w:rPr>
        <w:t xml:space="preserve"> nghiện bắt buộc và các hoạt động hỗ trợ người cai nghiện tái hòa nhập cộng đồng.</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xml:space="preserve">Nghiên cứu, xây dựng các văn bản hướng dẫn trong công tác tổ chức, cơ chế, chính sách về tổ chức cai nghiện và giải quyết các vấn đề xã hội sau cai nghiện; tổ chức dạy nghề cho người ma túy ở các xã, thị trấn. Lựa chọn những mô hình </w:t>
      </w:r>
      <w:proofErr w:type="gramStart"/>
      <w:r w:rsidRPr="00CC76B0">
        <w:rPr>
          <w:rFonts w:ascii="Times New Roman" w:hAnsi="Times New Roman"/>
          <w:szCs w:val="28"/>
        </w:rPr>
        <w:t>cai</w:t>
      </w:r>
      <w:proofErr w:type="gramEnd"/>
      <w:r w:rsidRPr="00CC76B0">
        <w:rPr>
          <w:rFonts w:ascii="Times New Roman" w:hAnsi="Times New Roman"/>
          <w:szCs w:val="28"/>
        </w:rPr>
        <w:t xml:space="preserve"> nghiện có hiệu quả để nhân rộng trong toàn huyện.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xml:space="preserve">Trung tâm Y tế huyện tổ chức tập huấn cho đội ngũ y tế cơ sở về việc xác định tình trạng </w:t>
      </w:r>
      <w:proofErr w:type="gramStart"/>
      <w:r w:rsidRPr="00CC76B0">
        <w:rPr>
          <w:rFonts w:ascii="Times New Roman" w:hAnsi="Times New Roman"/>
          <w:szCs w:val="28"/>
        </w:rPr>
        <w:t>nghiện  và</w:t>
      </w:r>
      <w:proofErr w:type="gramEnd"/>
      <w:r w:rsidRPr="00CC76B0">
        <w:rPr>
          <w:rFonts w:ascii="Times New Roman" w:hAnsi="Times New Roman"/>
          <w:szCs w:val="28"/>
        </w:rPr>
        <w:t xml:space="preserve"> tái nghiện; nhân rộng và đẩy mạnh chương trình điều trị thay thế nghiện các chất dạng thuốc phiện bằng Methadone…</w:t>
      </w:r>
    </w:p>
    <w:p w:rsidR="00CC76B0" w:rsidRPr="00DC7394" w:rsidRDefault="00CC76B0" w:rsidP="00CC76B0">
      <w:pPr>
        <w:spacing w:line="312" w:lineRule="auto"/>
        <w:ind w:firstLine="550"/>
        <w:jc w:val="both"/>
        <w:rPr>
          <w:rFonts w:ascii="Times New Roman" w:hAnsi="Times New Roman"/>
          <w:color w:val="auto"/>
          <w:spacing w:val="-4"/>
          <w:szCs w:val="28"/>
        </w:rPr>
      </w:pPr>
      <w:r w:rsidRPr="00DC7394">
        <w:rPr>
          <w:rFonts w:ascii="Times New Roman" w:hAnsi="Times New Roman"/>
          <w:color w:val="auto"/>
          <w:spacing w:val="-4"/>
          <w:szCs w:val="28"/>
        </w:rPr>
        <w:t>UBND các xã, thị trấn tăng cường vai trò quản lý, điều hành, nâng cao năng lực quản lý nhà nước để thực hiện có hiệu quả các mục tiêu, nhiệm vụ trong Chương trình mục tiêu Quốc gia phòng, chống ma túy đặc biệt là ở cấp cơ sở.</w:t>
      </w:r>
    </w:p>
    <w:p w:rsidR="00CC76B0" w:rsidRPr="00CC76B0" w:rsidRDefault="00CC76B0" w:rsidP="00CC76B0">
      <w:pPr>
        <w:spacing w:line="312" w:lineRule="auto"/>
        <w:ind w:firstLine="720"/>
        <w:jc w:val="both"/>
        <w:rPr>
          <w:rFonts w:ascii="Times New Roman" w:hAnsi="Times New Roman"/>
          <w:color w:val="auto"/>
          <w:szCs w:val="28"/>
        </w:rPr>
      </w:pPr>
      <w:r w:rsidRPr="00CC76B0">
        <w:rPr>
          <w:rFonts w:ascii="Times New Roman" w:hAnsi="Times New Roman"/>
          <w:color w:val="auto"/>
          <w:szCs w:val="28"/>
        </w:rPr>
        <w:t>- Phân công, phân cấp, đề cao tinh thần trách nhiệm của từng cấp, từng ngành trong việc tổ chức thực hiện.</w:t>
      </w:r>
    </w:p>
    <w:p w:rsidR="00CC76B0" w:rsidRPr="00CC76B0" w:rsidRDefault="00CC76B0" w:rsidP="00CC76B0">
      <w:pPr>
        <w:spacing w:line="312" w:lineRule="auto"/>
        <w:ind w:firstLine="720"/>
        <w:jc w:val="both"/>
        <w:rPr>
          <w:rFonts w:ascii="Times New Roman" w:hAnsi="Times New Roman"/>
          <w:color w:val="auto"/>
          <w:szCs w:val="28"/>
        </w:rPr>
      </w:pPr>
      <w:r w:rsidRPr="00CC76B0">
        <w:rPr>
          <w:rFonts w:ascii="Times New Roman" w:hAnsi="Times New Roman"/>
          <w:color w:val="auto"/>
          <w:szCs w:val="28"/>
        </w:rPr>
        <w:lastRenderedPageBreak/>
        <w:t>- Tích cực lập hồ sơ, đưa người nghiện vào cơ sở cai nghiện bắt buộc của tỉnh; tổ chức tốt công tác cai nghiện ma túy tại gia đình và cộng đồng; thực hiện tốt công tác sau cai và tạo điều kiện cho những người đã hoàn thành cai nghiện trở về địa phương sớm hòa nhập cộng đồng, chống tái nghiện.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Tăng cường công tác quản lý ngành nghề kinh doanh có điều kiện, nhất là lĩnh vực kinh doanh khách sạn, nhà nghỉ, karaoke, internet ..., nhằm phòng ngừa và ngăn chặn, xử lý kịp thời tình trạng các đối tượng lợi dụng tụ tập sử dụng trái phép các chất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III. ĐỐI TƯỢNG, HÌNH THỨC, PHƯƠNG PHÁP TUYÊN TRUYỀN</w:t>
      </w:r>
    </w:p>
    <w:p w:rsidR="00CC76B0" w:rsidRPr="00CC76B0" w:rsidRDefault="00CC76B0" w:rsidP="00CC76B0">
      <w:pPr>
        <w:pStyle w:val="Footer"/>
        <w:numPr>
          <w:ilvl w:val="0"/>
          <w:numId w:val="4"/>
        </w:numPr>
        <w:tabs>
          <w:tab w:val="clear" w:pos="4320"/>
          <w:tab w:val="clear" w:pos="8640"/>
        </w:tabs>
        <w:spacing w:line="312" w:lineRule="auto"/>
        <w:jc w:val="both"/>
        <w:rPr>
          <w:rFonts w:ascii="Times New Roman" w:hAnsi="Times New Roman"/>
          <w:b/>
          <w:szCs w:val="28"/>
        </w:rPr>
      </w:pPr>
      <w:r w:rsidRPr="00CC76B0">
        <w:rPr>
          <w:rFonts w:ascii="Times New Roman" w:hAnsi="Times New Roman"/>
          <w:b/>
          <w:szCs w:val="28"/>
        </w:rPr>
        <w:t xml:space="preserve">Đối tượng tuyên truyền: </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proofErr w:type="gramStart"/>
      <w:r w:rsidRPr="00CC76B0">
        <w:rPr>
          <w:rFonts w:ascii="Times New Roman" w:hAnsi="Times New Roman"/>
          <w:szCs w:val="28"/>
        </w:rPr>
        <w:t>Khối các đoàn thể, tổ chức xã hội, nhân dân, các bộ công nhân viên chức, học sinh, sinh viên trên địa bàn huyện.</w:t>
      </w:r>
      <w:proofErr w:type="gramEnd"/>
    </w:p>
    <w:p w:rsidR="00CC76B0" w:rsidRPr="00CC76B0" w:rsidRDefault="00CC76B0" w:rsidP="00CC76B0">
      <w:pPr>
        <w:pStyle w:val="Footer"/>
        <w:numPr>
          <w:ilvl w:val="0"/>
          <w:numId w:val="4"/>
        </w:numPr>
        <w:tabs>
          <w:tab w:val="clear" w:pos="4320"/>
          <w:tab w:val="clear" w:pos="8640"/>
        </w:tabs>
        <w:spacing w:line="312" w:lineRule="auto"/>
        <w:jc w:val="both"/>
        <w:rPr>
          <w:rFonts w:ascii="Times New Roman" w:hAnsi="Times New Roman"/>
          <w:b/>
          <w:szCs w:val="28"/>
        </w:rPr>
      </w:pPr>
      <w:r w:rsidRPr="00CC76B0">
        <w:rPr>
          <w:rFonts w:ascii="Times New Roman" w:hAnsi="Times New Roman"/>
          <w:b/>
          <w:szCs w:val="28"/>
        </w:rPr>
        <w:t>Hình thức, phương pháp tuyên truyền</w:t>
      </w:r>
    </w:p>
    <w:p w:rsidR="00CC76B0" w:rsidRPr="00BE7873" w:rsidRDefault="00BE7873" w:rsidP="00BB4CD1">
      <w:pPr>
        <w:pStyle w:val="Footer"/>
        <w:tabs>
          <w:tab w:val="clear" w:pos="4320"/>
          <w:tab w:val="clear" w:pos="8640"/>
        </w:tabs>
        <w:spacing w:line="312" w:lineRule="auto"/>
        <w:ind w:firstLine="550"/>
        <w:jc w:val="both"/>
        <w:rPr>
          <w:rFonts w:ascii="Times New Roman" w:hAnsi="Times New Roman"/>
          <w:spacing w:val="-4"/>
          <w:szCs w:val="28"/>
        </w:rPr>
      </w:pPr>
      <w:r w:rsidRPr="00BE7873">
        <w:rPr>
          <w:rFonts w:ascii="Times New Roman" w:hAnsi="Times New Roman"/>
          <w:spacing w:val="-4"/>
          <w:szCs w:val="28"/>
        </w:rPr>
        <w:t xml:space="preserve">Phối hợp với công </w:t>
      </w:r>
      <w:proofErr w:type="gramStart"/>
      <w:r w:rsidRPr="00BE7873">
        <w:rPr>
          <w:rFonts w:ascii="Times New Roman" w:hAnsi="Times New Roman"/>
          <w:spacing w:val="-4"/>
          <w:szCs w:val="28"/>
        </w:rPr>
        <w:t>an</w:t>
      </w:r>
      <w:proofErr w:type="gramEnd"/>
      <w:r w:rsidRPr="00BE7873">
        <w:rPr>
          <w:rFonts w:ascii="Times New Roman" w:hAnsi="Times New Roman"/>
          <w:spacing w:val="-4"/>
          <w:szCs w:val="28"/>
        </w:rPr>
        <w:t xml:space="preserve"> các xã, thị trấn treo khẩu hiệu tuyên truyền phòng chống ma túy tại các điểm tập trung khu đông dân cư, trung tâm các xã, thị trấn. Đặc biệt chú trọng tại </w:t>
      </w:r>
      <w:r w:rsidRPr="00BE7873">
        <w:rPr>
          <w:rFonts w:ascii="Times New Roman" w:hAnsi="Times New Roman"/>
          <w:szCs w:val="28"/>
        </w:rPr>
        <w:t xml:space="preserve">các xã trọng điểm là xã Tiêu Động, Ngọc Lũ, Tràng </w:t>
      </w:r>
      <w:proofErr w:type="gramStart"/>
      <w:r w:rsidRPr="00BE7873">
        <w:rPr>
          <w:rFonts w:ascii="Times New Roman" w:hAnsi="Times New Roman"/>
          <w:szCs w:val="28"/>
        </w:rPr>
        <w:t>An</w:t>
      </w:r>
      <w:proofErr w:type="gramEnd"/>
      <w:r w:rsidRPr="00BE7873">
        <w:rPr>
          <w:rFonts w:ascii="Times New Roman" w:hAnsi="Times New Roman"/>
          <w:szCs w:val="28"/>
        </w:rPr>
        <w:t>, Bình Nghĩa và thị trấn Bình Mỹ</w:t>
      </w:r>
      <w:r>
        <w:rPr>
          <w:rFonts w:ascii="Times New Roman" w:hAnsi="Times New Roman"/>
          <w:szCs w:val="28"/>
        </w:rPr>
        <w:t>.</w:t>
      </w:r>
      <w:bookmarkStart w:id="0" w:name="_GoBack"/>
      <w:bookmarkEnd w:id="0"/>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IV. TỔ CHỨC THỰC HIỆN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xml:space="preserve">1. Căn cứ vào chức năng nhiệm vụ và tình hình thực tế của từng đơn vị, địa phương, đề nghị các cơ quan thành viên Ban chỉ đạo chủ động xây dựng kế hoạch, tổ chức triển khai, thực hiện nghiêm túc có hiệu </w:t>
      </w:r>
      <w:proofErr w:type="gramStart"/>
      <w:r w:rsidRPr="00CC76B0">
        <w:rPr>
          <w:rFonts w:ascii="Times New Roman" w:hAnsi="Times New Roman"/>
          <w:szCs w:val="28"/>
        </w:rPr>
        <w:t>quả.</w:t>
      </w:r>
      <w:proofErr w:type="gramEnd"/>
      <w:r w:rsidRPr="00CC76B0">
        <w:rPr>
          <w:rFonts w:ascii="Times New Roman" w:hAnsi="Times New Roman"/>
          <w:szCs w:val="28"/>
        </w:rPr>
        <w:t xml:space="preserve"> </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xml:space="preserve">2. Hàng quý, 6 tháng, năm báo cáo tình hình, kết quả thực hiện về ban chỉ đạo PCTP, TNXH và XDPT toàn dân bảo vệ ANTQ (qua Công an huyện) để tổng hợp báo cáo Thường trực Huyện ủy, UBND huyện </w:t>
      </w:r>
      <w:proofErr w:type="gramStart"/>
      <w:r w:rsidRPr="00CC76B0">
        <w:rPr>
          <w:rFonts w:ascii="Times New Roman" w:hAnsi="Times New Roman"/>
          <w:szCs w:val="28"/>
        </w:rPr>
        <w:t>theo</w:t>
      </w:r>
      <w:proofErr w:type="gramEnd"/>
      <w:r w:rsidRPr="00CC76B0">
        <w:rPr>
          <w:rFonts w:ascii="Times New Roman" w:hAnsi="Times New Roman"/>
          <w:szCs w:val="28"/>
        </w:rPr>
        <w:t xml:space="preserve"> quy định.</w:t>
      </w:r>
    </w:p>
    <w:p w:rsidR="00E11131" w:rsidRPr="00CC76B0" w:rsidRDefault="00CC76B0" w:rsidP="00DC7394">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3. Giao cho Công an huyện là cơ quan thường trực Ban chỉ đạo PCTP, TNXH VÀ XDPT toàn dân bảo vệ ANTQ huyện theo dõi, hướng dẫn, đôn đốc các đơn vị, địa phương trong việc triển khai thực hiện Kế hoạch này</w:t>
      </w:r>
      <w:proofErr w:type="gramStart"/>
      <w:r w:rsidRPr="00CC76B0">
        <w:rPr>
          <w:rFonts w:ascii="Times New Roman" w:hAnsi="Times New Roman"/>
          <w:szCs w:val="28"/>
        </w:rPr>
        <w:t>./</w:t>
      </w:r>
      <w:proofErr w:type="gramEnd"/>
      <w:r w:rsidRPr="00CC76B0">
        <w:rPr>
          <w:rFonts w:ascii="Times New Roman" w:hAnsi="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CC76B0" w:rsidRPr="00CC76B0" w:rsidTr="00A9264E">
        <w:tc>
          <w:tcPr>
            <w:tcW w:w="4786" w:type="dxa"/>
          </w:tcPr>
          <w:p w:rsidR="00D97A75" w:rsidRPr="00DC7394" w:rsidRDefault="00CC76B0" w:rsidP="00DC7394">
            <w:pPr>
              <w:pStyle w:val="ListParagraph"/>
              <w:spacing w:line="257" w:lineRule="auto"/>
              <w:ind w:left="0"/>
              <w:rPr>
                <w:rFonts w:ascii="Times New Roman" w:hAnsi="Times New Roman"/>
                <w:b/>
                <w:color w:val="auto"/>
                <w:sz w:val="24"/>
                <w:szCs w:val="24"/>
                <w:lang w:val="nl-NL"/>
              </w:rPr>
            </w:pPr>
            <w:r w:rsidRPr="00DC7394">
              <w:rPr>
                <w:rFonts w:ascii="Times New Roman" w:hAnsi="Times New Roman"/>
                <w:b/>
                <w:color w:val="auto"/>
                <w:sz w:val="24"/>
                <w:szCs w:val="24"/>
                <w:lang w:val="nl-NL"/>
              </w:rPr>
              <w:t>Nơi nhận:</w:t>
            </w:r>
          </w:p>
          <w:p w:rsidR="00CC76B0" w:rsidRPr="00C05E33" w:rsidRDefault="00DC7394" w:rsidP="00DC7394">
            <w:pPr>
              <w:pStyle w:val="ListParagraph"/>
              <w:spacing w:line="257" w:lineRule="auto"/>
              <w:ind w:left="0"/>
              <w:rPr>
                <w:rFonts w:ascii="Times New Roman" w:hAnsi="Times New Roman"/>
                <w:color w:val="auto"/>
                <w:sz w:val="20"/>
                <w:lang w:val="nl-NL"/>
              </w:rPr>
            </w:pPr>
            <w:r w:rsidRPr="00C05E33">
              <w:rPr>
                <w:rFonts w:ascii="Times New Roman" w:hAnsi="Times New Roman"/>
                <w:color w:val="auto"/>
                <w:sz w:val="20"/>
                <w:lang w:val="nl-NL"/>
              </w:rPr>
              <w:t>- Giá</w:t>
            </w:r>
            <w:r w:rsidR="00CC76B0" w:rsidRPr="00C05E33">
              <w:rPr>
                <w:rFonts w:ascii="Times New Roman" w:hAnsi="Times New Roman"/>
                <w:color w:val="auto"/>
                <w:sz w:val="20"/>
                <w:lang w:val="nl-NL"/>
              </w:rPr>
              <w:t>m đốc CA tỉnh;</w:t>
            </w:r>
          </w:p>
          <w:p w:rsidR="00CC76B0" w:rsidRPr="00C05E33" w:rsidRDefault="00DC7394" w:rsidP="00DC7394">
            <w:pPr>
              <w:pStyle w:val="ListParagraph"/>
              <w:spacing w:line="257" w:lineRule="auto"/>
              <w:ind w:left="0"/>
              <w:rPr>
                <w:rFonts w:ascii="Times New Roman" w:hAnsi="Times New Roman"/>
                <w:color w:val="auto"/>
                <w:sz w:val="20"/>
                <w:lang w:val="nl-NL"/>
              </w:rPr>
            </w:pPr>
            <w:r w:rsidRPr="00C05E33">
              <w:rPr>
                <w:rFonts w:ascii="Times New Roman" w:hAnsi="Times New Roman"/>
                <w:color w:val="auto"/>
                <w:sz w:val="20"/>
                <w:lang w:val="nl-NL"/>
              </w:rPr>
              <w:t xml:space="preserve">- </w:t>
            </w:r>
            <w:r w:rsidR="00CC76B0" w:rsidRPr="00C05E33">
              <w:rPr>
                <w:rFonts w:ascii="Times New Roman" w:hAnsi="Times New Roman"/>
                <w:color w:val="auto"/>
                <w:sz w:val="20"/>
                <w:lang w:val="nl-NL"/>
              </w:rPr>
              <w:t>Thường trực Huyện ủy;</w:t>
            </w:r>
          </w:p>
          <w:p w:rsidR="00CC76B0" w:rsidRPr="00C05E33" w:rsidRDefault="00DC7394" w:rsidP="00DC7394">
            <w:pPr>
              <w:pStyle w:val="ListParagraph"/>
              <w:spacing w:line="257" w:lineRule="auto"/>
              <w:ind w:left="0"/>
              <w:rPr>
                <w:rFonts w:ascii="Times New Roman" w:hAnsi="Times New Roman"/>
                <w:color w:val="auto"/>
                <w:sz w:val="20"/>
                <w:lang w:val="nl-NL"/>
              </w:rPr>
            </w:pPr>
            <w:r w:rsidRPr="00C05E33">
              <w:rPr>
                <w:rFonts w:ascii="Times New Roman" w:hAnsi="Times New Roman"/>
                <w:color w:val="auto"/>
                <w:sz w:val="20"/>
                <w:lang w:val="nl-NL"/>
              </w:rPr>
              <w:t xml:space="preserve">- </w:t>
            </w:r>
            <w:r w:rsidR="00CC76B0" w:rsidRPr="00C05E33">
              <w:rPr>
                <w:rFonts w:ascii="Times New Roman" w:hAnsi="Times New Roman"/>
                <w:color w:val="auto"/>
                <w:sz w:val="20"/>
                <w:lang w:val="nl-NL"/>
              </w:rPr>
              <w:t>Lãnh đạo UBND huyện;</w:t>
            </w:r>
          </w:p>
          <w:p w:rsidR="00CC76B0" w:rsidRPr="00CC76B0" w:rsidRDefault="00DC7394" w:rsidP="00DC7394">
            <w:pPr>
              <w:pStyle w:val="ListParagraph"/>
              <w:spacing w:line="257" w:lineRule="auto"/>
              <w:ind w:left="0"/>
              <w:rPr>
                <w:rFonts w:ascii="Times New Roman" w:hAnsi="Times New Roman"/>
                <w:b/>
                <w:color w:val="auto"/>
                <w:szCs w:val="28"/>
                <w:lang w:val="nl-NL"/>
              </w:rPr>
            </w:pPr>
            <w:r w:rsidRPr="00C05E33">
              <w:rPr>
                <w:rFonts w:ascii="Times New Roman" w:hAnsi="Times New Roman"/>
                <w:color w:val="auto"/>
                <w:sz w:val="20"/>
                <w:lang w:val="nl-NL"/>
              </w:rPr>
              <w:t xml:space="preserve">- </w:t>
            </w:r>
            <w:r w:rsidR="00CC76B0" w:rsidRPr="00C05E33">
              <w:rPr>
                <w:rFonts w:ascii="Times New Roman" w:hAnsi="Times New Roman"/>
                <w:color w:val="auto"/>
                <w:sz w:val="20"/>
                <w:lang w:val="nl-NL"/>
              </w:rPr>
              <w:t>Lưu.</w:t>
            </w:r>
          </w:p>
        </w:tc>
        <w:tc>
          <w:tcPr>
            <w:tcW w:w="4394" w:type="dxa"/>
          </w:tcPr>
          <w:p w:rsidR="00D97A75" w:rsidRPr="00CC76B0" w:rsidRDefault="00CC76B0" w:rsidP="00A9264E">
            <w:pPr>
              <w:pStyle w:val="ListParagraph"/>
              <w:spacing w:line="257" w:lineRule="auto"/>
              <w:ind w:left="0"/>
              <w:jc w:val="center"/>
              <w:rPr>
                <w:rFonts w:ascii="Times New Roman" w:hAnsi="Times New Roman"/>
                <w:b/>
                <w:color w:val="auto"/>
                <w:szCs w:val="28"/>
                <w:lang w:val="nl-NL"/>
              </w:rPr>
            </w:pPr>
            <w:r w:rsidRPr="00CC76B0">
              <w:rPr>
                <w:rFonts w:ascii="Times New Roman" w:hAnsi="Times New Roman"/>
                <w:b/>
                <w:color w:val="auto"/>
                <w:szCs w:val="28"/>
                <w:lang w:val="nl-NL"/>
              </w:rPr>
              <w:t>CÔNG AN HUYỆN BÌNH LỤC</w:t>
            </w:r>
          </w:p>
        </w:tc>
      </w:tr>
    </w:tbl>
    <w:p w:rsidR="00D97A75" w:rsidRPr="00CC76B0" w:rsidRDefault="00D97A75" w:rsidP="00D97A75">
      <w:pPr>
        <w:pStyle w:val="ListParagraph"/>
        <w:spacing w:line="257" w:lineRule="auto"/>
        <w:ind w:left="1080"/>
        <w:jc w:val="both"/>
        <w:rPr>
          <w:rFonts w:ascii="Times New Roman" w:hAnsi="Times New Roman"/>
          <w:b/>
          <w:color w:val="auto"/>
          <w:szCs w:val="28"/>
          <w:lang w:val="nl-NL"/>
        </w:rPr>
      </w:pPr>
    </w:p>
    <w:p w:rsidR="00D97A75" w:rsidRPr="00CC76B0" w:rsidRDefault="00D97A75" w:rsidP="00D97A75">
      <w:pPr>
        <w:jc w:val="both"/>
        <w:rPr>
          <w:rFonts w:ascii="Times New Roman" w:hAnsi="Times New Roman"/>
          <w:color w:val="auto"/>
          <w:szCs w:val="28"/>
        </w:rPr>
      </w:pPr>
    </w:p>
    <w:p w:rsidR="00DA0DA4" w:rsidRPr="00CC76B0" w:rsidRDefault="00DA0DA4">
      <w:pPr>
        <w:rPr>
          <w:rFonts w:ascii="Times New Roman" w:hAnsi="Times New Roman"/>
          <w:color w:val="auto"/>
        </w:rPr>
      </w:pPr>
    </w:p>
    <w:sectPr w:rsidR="00DA0DA4" w:rsidRPr="00CC76B0" w:rsidSect="00DC7394">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EC6"/>
    <w:multiLevelType w:val="hybridMultilevel"/>
    <w:tmpl w:val="048E3BC6"/>
    <w:lvl w:ilvl="0" w:tplc="57FAA16A">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nsid w:val="2D16622B"/>
    <w:multiLevelType w:val="hybridMultilevel"/>
    <w:tmpl w:val="742AF3A0"/>
    <w:lvl w:ilvl="0" w:tplc="8C82D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C7741"/>
    <w:multiLevelType w:val="hybridMultilevel"/>
    <w:tmpl w:val="6B865AF8"/>
    <w:lvl w:ilvl="0" w:tplc="63FAC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8D14FB"/>
    <w:multiLevelType w:val="hybridMultilevel"/>
    <w:tmpl w:val="768A1174"/>
    <w:lvl w:ilvl="0" w:tplc="E88E38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75"/>
    <w:rsid w:val="002C78BB"/>
    <w:rsid w:val="00473FE3"/>
    <w:rsid w:val="007221DB"/>
    <w:rsid w:val="00930404"/>
    <w:rsid w:val="00976D21"/>
    <w:rsid w:val="00A00F96"/>
    <w:rsid w:val="00B04F16"/>
    <w:rsid w:val="00BB4CD1"/>
    <w:rsid w:val="00BE7873"/>
    <w:rsid w:val="00C05E33"/>
    <w:rsid w:val="00CC76B0"/>
    <w:rsid w:val="00D97A75"/>
    <w:rsid w:val="00DA0DA4"/>
    <w:rsid w:val="00DC7394"/>
    <w:rsid w:val="00E11131"/>
    <w:rsid w:val="00E44A82"/>
    <w:rsid w:val="00E828D8"/>
    <w:rsid w:val="00F10CE5"/>
    <w:rsid w:val="00FC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75"/>
    <w:pPr>
      <w:spacing w:after="0" w:line="240" w:lineRule="auto"/>
    </w:pPr>
    <w:rPr>
      <w:rFonts w:ascii=".VnTime" w:eastAsia="Times New Roman" w:hAnsi=".VnTime" w:cs="Times New Roman"/>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75"/>
    <w:pPr>
      <w:ind w:left="720"/>
      <w:contextualSpacing/>
    </w:pPr>
  </w:style>
  <w:style w:type="table" w:styleId="TableGrid">
    <w:name w:val="Table Grid"/>
    <w:basedOn w:val="TableNormal"/>
    <w:uiPriority w:val="59"/>
    <w:rsid w:val="00D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C76B0"/>
    <w:pPr>
      <w:tabs>
        <w:tab w:val="center" w:pos="4320"/>
        <w:tab w:val="right" w:pos="8640"/>
      </w:tabs>
    </w:pPr>
    <w:rPr>
      <w:color w:val="auto"/>
    </w:rPr>
  </w:style>
  <w:style w:type="character" w:customStyle="1" w:styleId="FooterChar">
    <w:name w:val="Footer Char"/>
    <w:basedOn w:val="DefaultParagraphFont"/>
    <w:link w:val="Footer"/>
    <w:rsid w:val="00CC76B0"/>
    <w:rPr>
      <w:rFonts w:ascii=".VnTime" w:eastAsia="Times New Roman" w:hAnsi=".VnTime" w:cs="Times New Roman"/>
      <w:szCs w:val="20"/>
    </w:rPr>
  </w:style>
  <w:style w:type="paragraph" w:styleId="NormalWeb">
    <w:name w:val="Normal (Web)"/>
    <w:basedOn w:val="Normal"/>
    <w:unhideWhenUsed/>
    <w:rsid w:val="00CC76B0"/>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rsid w:val="00CC76B0"/>
  </w:style>
  <w:style w:type="character" w:styleId="Hyperlink">
    <w:name w:val="Hyperlink"/>
    <w:unhideWhenUsed/>
    <w:rsid w:val="00CC76B0"/>
    <w:rPr>
      <w:color w:val="0000FF"/>
      <w:u w:val="single"/>
    </w:rPr>
  </w:style>
  <w:style w:type="paragraph" w:customStyle="1" w:styleId="rtejustify">
    <w:name w:val="rtejustify"/>
    <w:basedOn w:val="Normal"/>
    <w:rsid w:val="00CC76B0"/>
    <w:pPr>
      <w:spacing w:before="100" w:beforeAutospacing="1" w:after="100" w:afterAutospacing="1"/>
    </w:pPr>
    <w:rPr>
      <w:rFonts w:ascii="Times New Roman" w:hAnsi="Times New Roman"/>
      <w:color w:val="auto"/>
      <w:sz w:val="24"/>
      <w:szCs w:val="24"/>
    </w:rPr>
  </w:style>
  <w:style w:type="paragraph" w:styleId="BalloonText">
    <w:name w:val="Balloon Text"/>
    <w:basedOn w:val="Normal"/>
    <w:link w:val="BalloonTextChar"/>
    <w:uiPriority w:val="99"/>
    <w:semiHidden/>
    <w:unhideWhenUsed/>
    <w:rsid w:val="00A00F96"/>
    <w:rPr>
      <w:rFonts w:ascii="Tahoma" w:hAnsi="Tahoma" w:cs="Tahoma"/>
      <w:sz w:val="16"/>
      <w:szCs w:val="16"/>
    </w:rPr>
  </w:style>
  <w:style w:type="character" w:customStyle="1" w:styleId="BalloonTextChar">
    <w:name w:val="Balloon Text Char"/>
    <w:basedOn w:val="DefaultParagraphFont"/>
    <w:link w:val="BalloonText"/>
    <w:uiPriority w:val="99"/>
    <w:semiHidden/>
    <w:rsid w:val="00A00F96"/>
    <w:rPr>
      <w:rFonts w:ascii="Tahoma" w:eastAsia="Times New Roman" w:hAnsi="Tahoma" w:cs="Tahoma"/>
      <w:color w:val="0000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75"/>
    <w:pPr>
      <w:spacing w:after="0" w:line="240" w:lineRule="auto"/>
    </w:pPr>
    <w:rPr>
      <w:rFonts w:ascii=".VnTime" w:eastAsia="Times New Roman" w:hAnsi=".VnTime" w:cs="Times New Roman"/>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75"/>
    <w:pPr>
      <w:ind w:left="720"/>
      <w:contextualSpacing/>
    </w:pPr>
  </w:style>
  <w:style w:type="table" w:styleId="TableGrid">
    <w:name w:val="Table Grid"/>
    <w:basedOn w:val="TableNormal"/>
    <w:uiPriority w:val="59"/>
    <w:rsid w:val="00D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C76B0"/>
    <w:pPr>
      <w:tabs>
        <w:tab w:val="center" w:pos="4320"/>
        <w:tab w:val="right" w:pos="8640"/>
      </w:tabs>
    </w:pPr>
    <w:rPr>
      <w:color w:val="auto"/>
    </w:rPr>
  </w:style>
  <w:style w:type="character" w:customStyle="1" w:styleId="FooterChar">
    <w:name w:val="Footer Char"/>
    <w:basedOn w:val="DefaultParagraphFont"/>
    <w:link w:val="Footer"/>
    <w:rsid w:val="00CC76B0"/>
    <w:rPr>
      <w:rFonts w:ascii=".VnTime" w:eastAsia="Times New Roman" w:hAnsi=".VnTime" w:cs="Times New Roman"/>
      <w:szCs w:val="20"/>
    </w:rPr>
  </w:style>
  <w:style w:type="paragraph" w:styleId="NormalWeb">
    <w:name w:val="Normal (Web)"/>
    <w:basedOn w:val="Normal"/>
    <w:unhideWhenUsed/>
    <w:rsid w:val="00CC76B0"/>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rsid w:val="00CC76B0"/>
  </w:style>
  <w:style w:type="character" w:styleId="Hyperlink">
    <w:name w:val="Hyperlink"/>
    <w:unhideWhenUsed/>
    <w:rsid w:val="00CC76B0"/>
    <w:rPr>
      <w:color w:val="0000FF"/>
      <w:u w:val="single"/>
    </w:rPr>
  </w:style>
  <w:style w:type="paragraph" w:customStyle="1" w:styleId="rtejustify">
    <w:name w:val="rtejustify"/>
    <w:basedOn w:val="Normal"/>
    <w:rsid w:val="00CC76B0"/>
    <w:pPr>
      <w:spacing w:before="100" w:beforeAutospacing="1" w:after="100" w:afterAutospacing="1"/>
    </w:pPr>
    <w:rPr>
      <w:rFonts w:ascii="Times New Roman" w:hAnsi="Times New Roman"/>
      <w:color w:val="auto"/>
      <w:sz w:val="24"/>
      <w:szCs w:val="24"/>
    </w:rPr>
  </w:style>
  <w:style w:type="paragraph" w:styleId="BalloonText">
    <w:name w:val="Balloon Text"/>
    <w:basedOn w:val="Normal"/>
    <w:link w:val="BalloonTextChar"/>
    <w:uiPriority w:val="99"/>
    <w:semiHidden/>
    <w:unhideWhenUsed/>
    <w:rsid w:val="00A00F96"/>
    <w:rPr>
      <w:rFonts w:ascii="Tahoma" w:hAnsi="Tahoma" w:cs="Tahoma"/>
      <w:sz w:val="16"/>
      <w:szCs w:val="16"/>
    </w:rPr>
  </w:style>
  <w:style w:type="character" w:customStyle="1" w:styleId="BalloonTextChar">
    <w:name w:val="Balloon Text Char"/>
    <w:basedOn w:val="DefaultParagraphFont"/>
    <w:link w:val="BalloonText"/>
    <w:uiPriority w:val="99"/>
    <w:semiHidden/>
    <w:rsid w:val="00A00F96"/>
    <w:rPr>
      <w:rFonts w:ascii="Tahoma" w:eastAsia="Times New Roman" w:hAnsi="Tahoma" w:cs="Tahoma"/>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98/NQ-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16</cp:revision>
  <cp:lastPrinted>2020-09-28T04:20:00Z</cp:lastPrinted>
  <dcterms:created xsi:type="dcterms:W3CDTF">2019-01-10T06:14:00Z</dcterms:created>
  <dcterms:modified xsi:type="dcterms:W3CDTF">2020-09-28T04:20:00Z</dcterms:modified>
</cp:coreProperties>
</file>